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rPr>
          <w:color w:val="000000"/>
          <w:sz w:val="24"/>
          <w:szCs w:val="18"/>
          <w:highlight w:val="none"/>
          <w:lang w:val="zh-CN"/>
        </w:rPr>
      </w:pPr>
      <w:r/>
      <w:bookmarkStart w:id="0" w:name="_Toc13467"/>
      <w:r>
        <w:rPr>
          <w:color w:val="000000"/>
          <w:sz w:val="24"/>
          <w:szCs w:val="18"/>
          <w:highlight w:val="none"/>
          <w:lang w:val="zh-CN"/>
        </w:rPr>
      </w:r>
      <w:r/>
    </w:p>
    <w:p>
      <w:pPr>
        <w:pStyle w:val="852"/>
        <w:jc w:val="center"/>
        <w:rPr>
          <w:rFonts w:hint="eastAsia" w:ascii="楷体" w:hAnsi="楷体" w:eastAsia="楷体" w:cs="楷体"/>
          <w:color w:val="000000"/>
          <w:sz w:val="56"/>
          <w:szCs w:val="56"/>
          <w:highlight w:val="none"/>
        </w:rPr>
      </w:pPr>
      <w:r>
        <w:rPr>
          <w:rFonts w:hint="eastAsia" w:ascii="楷体" w:hAnsi="楷体" w:eastAsia="楷体" w:cs="楷体"/>
          <w:color w:val="000000"/>
          <w:sz w:val="56"/>
          <w:szCs w:val="56"/>
          <w:highlight w:val="none"/>
        </w:rPr>
        <w:t xml:space="preserve">省级党政机关办公业务用房</w:t>
      </w:r>
      <w:r>
        <w:rPr>
          <w:rFonts w:hint="eastAsia" w:ascii="楷体" w:hAnsi="楷体" w:eastAsia="楷体" w:cs="楷体"/>
          <w:color w:val="000000"/>
          <w:sz w:val="56"/>
          <w:szCs w:val="56"/>
          <w:highlight w:val="none"/>
        </w:rPr>
      </w:r>
      <w:r/>
    </w:p>
    <w:p>
      <w:pPr>
        <w:pStyle w:val="852"/>
        <w:jc w:val="center"/>
        <w:rPr>
          <w:rFonts w:hint="eastAsia" w:ascii="华文楷体" w:hAnsi="华文楷体" w:eastAsia="华文楷体" w:cs="华文楷体"/>
          <w:color w:val="000000"/>
          <w:sz w:val="56"/>
          <w:szCs w:val="56"/>
          <w:highlight w:val="none"/>
        </w:rPr>
      </w:pPr>
      <w:r>
        <w:rPr>
          <w:rFonts w:hint="eastAsia" w:ascii="楷体" w:hAnsi="楷体" w:eastAsia="楷体" w:cs="楷体"/>
          <w:color w:val="000000"/>
          <w:sz w:val="56"/>
          <w:szCs w:val="56"/>
          <w:highlight w:val="none"/>
        </w:rPr>
        <w:t xml:space="preserve">维修专项资金项目</w:t>
      </w:r>
      <w:r>
        <w:rPr>
          <w:rFonts w:hint="eastAsia" w:ascii="华文楷体" w:hAnsi="华文楷体" w:eastAsia="华文楷体" w:cs="华文楷体"/>
          <w:color w:val="000000"/>
          <w:sz w:val="56"/>
          <w:szCs w:val="56"/>
          <w:highlight w:val="none"/>
        </w:rPr>
      </w:r>
      <w:r/>
    </w:p>
    <w:p>
      <w:pPr>
        <w:pStyle w:val="852"/>
        <w:jc w:val="center"/>
        <w:rPr>
          <w:rFonts w:hint="eastAsia" w:ascii="黑体" w:hAnsi="宋体" w:eastAsia="黑体"/>
          <w:color w:val="000000"/>
          <w:sz w:val="44"/>
          <w:szCs w:val="44"/>
          <w:highlight w:val="none"/>
        </w:rPr>
      </w:pPr>
      <w:r>
        <w:rPr>
          <w:rFonts w:hint="eastAsia" w:ascii="黑体" w:hAnsi="宋体" w:eastAsia="黑体"/>
          <w:color w:val="000000"/>
          <w:sz w:val="44"/>
          <w:szCs w:val="44"/>
          <w:highlight w:val="none"/>
        </w:rPr>
      </w:r>
      <w:r/>
    </w:p>
    <w:p>
      <w:pPr>
        <w:pStyle w:val="852"/>
        <w:jc w:val="center"/>
        <w:rPr>
          <w:rFonts w:hint="eastAsia" w:ascii="黑体" w:hAnsi="宋体" w:eastAsia="黑体"/>
          <w:color w:val="000000"/>
          <w:sz w:val="44"/>
          <w:szCs w:val="44"/>
          <w:highlight w:val="none"/>
        </w:rPr>
      </w:pPr>
      <w:r>
        <w:rPr>
          <w:rFonts w:hint="eastAsia" w:ascii="黑体" w:hAnsi="宋体" w:eastAsia="黑体"/>
          <w:color w:val="000000"/>
          <w:sz w:val="44"/>
          <w:szCs w:val="44"/>
          <w:highlight w:val="none"/>
        </w:rPr>
      </w:r>
      <w:r/>
    </w:p>
    <w:p>
      <w:pPr>
        <w:pStyle w:val="852"/>
        <w:jc w:val="center"/>
        <w:rPr>
          <w:rFonts w:hint="eastAsia" w:ascii="方正小标宋_GBK" w:hAnsi="方正小标宋_GBK" w:eastAsia="方正小标宋_GBK" w:cs="方正小标宋_GBK"/>
          <w:color w:val="000000"/>
          <w:sz w:val="72"/>
          <w:szCs w:val="72"/>
          <w:highlight w:val="none"/>
        </w:rPr>
      </w:pPr>
      <w:r>
        <w:rPr>
          <w:rFonts w:hint="eastAsia" w:ascii="宋体" w:hAnsi="宋体" w:eastAsia="宋体" w:cs="宋体"/>
          <w:color w:val="000000"/>
          <w:sz w:val="72"/>
          <w:szCs w:val="72"/>
          <w:highlight w:val="none"/>
        </w:rPr>
        <w:t xml:space="preserve">竞争性磋商文件</w:t>
      </w:r>
      <w:r>
        <w:rPr>
          <w:rFonts w:hint="eastAsia" w:ascii="方正小标宋_GBK" w:hAnsi="方正小标宋_GBK" w:eastAsia="方正小标宋_GBK" w:cs="方正小标宋_GBK"/>
          <w:color w:val="000000"/>
          <w:sz w:val="72"/>
          <w:szCs w:val="72"/>
          <w:highlight w:val="none"/>
        </w:rPr>
      </w:r>
      <w:r/>
    </w:p>
    <w:p>
      <w:pPr>
        <w:pStyle w:val="852"/>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r>
      <w:r/>
    </w:p>
    <w:p>
      <w:pPr>
        <w:pStyle w:val="852"/>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r>
      <w:r/>
    </w:p>
    <w:p>
      <w:pPr>
        <w:pStyle w:val="852"/>
        <w:jc w:val="left"/>
        <w:spacing w:line="500" w:lineRule="exact"/>
        <w:rPr>
          <w:rFonts w:hint="eastAsia" w:ascii="华文仿宋" w:hAnsi="华文仿宋" w:eastAsia="华文仿宋" w:cs="华文仿宋"/>
          <w:color w:val="000000"/>
          <w:sz w:val="32"/>
          <w:szCs w:val="32"/>
          <w:highlight w:val="none"/>
        </w:rPr>
      </w:pPr>
      <w:r>
        <w:rPr>
          <w:rFonts w:hint="eastAsia" w:ascii="华文仿宋" w:hAnsi="华文仿宋" w:eastAsia="华文仿宋" w:cs="华文仿宋"/>
          <w:color w:val="000000"/>
          <w:sz w:val="32"/>
          <w:szCs w:val="32"/>
          <w:highlight w:val="none"/>
        </w:rPr>
      </w:r>
      <w:r/>
    </w:p>
    <w:p>
      <w:pPr>
        <w:pStyle w:val="852"/>
        <w:jc w:val="left"/>
        <w:spacing w:line="500" w:lineRule="exact"/>
        <w:rPr>
          <w:rFonts w:hint="eastAsia" w:ascii="华文仿宋" w:hAnsi="华文仿宋" w:eastAsia="华文仿宋" w:cs="华文仿宋"/>
          <w:color w:val="000000"/>
          <w:sz w:val="32"/>
          <w:szCs w:val="32"/>
          <w:highlight w:val="none"/>
        </w:rPr>
      </w:pPr>
      <w:r>
        <w:rPr>
          <w:rFonts w:hint="eastAsia" w:ascii="华文仿宋" w:hAnsi="华文仿宋" w:eastAsia="华文仿宋" w:cs="华文仿宋"/>
          <w:color w:val="000000"/>
          <w:sz w:val="32"/>
          <w:szCs w:val="32"/>
          <w:highlight w:val="none"/>
        </w:rPr>
      </w:r>
      <w:r/>
    </w:p>
    <w:p>
      <w:pPr>
        <w:pStyle w:val="852"/>
        <w:jc w:val="left"/>
        <w:spacing w:line="500" w:lineRule="exact"/>
        <w:rPr>
          <w:rFonts w:hint="eastAsia" w:ascii="华文仿宋" w:hAnsi="华文仿宋" w:eastAsia="华文仿宋" w:cs="华文仿宋"/>
          <w:color w:val="000000"/>
          <w:sz w:val="32"/>
          <w:szCs w:val="32"/>
          <w:highlight w:val="none"/>
        </w:rPr>
      </w:pPr>
      <w:r>
        <w:rPr>
          <w:rFonts w:hint="eastAsia" w:ascii="华文仿宋" w:hAnsi="华文仿宋" w:eastAsia="华文仿宋" w:cs="华文仿宋"/>
          <w:color w:val="000000"/>
          <w:sz w:val="32"/>
          <w:szCs w:val="32"/>
          <w:highlight w:val="none"/>
        </w:rPr>
      </w:r>
      <w:r/>
    </w:p>
    <w:p>
      <w:pPr>
        <w:pStyle w:val="852"/>
        <w:jc w:val="left"/>
        <w:spacing w:line="500" w:lineRule="exact"/>
        <w:rPr>
          <w:rFonts w:hint="eastAsia" w:ascii="华文仿宋" w:hAnsi="华文仿宋" w:eastAsia="华文仿宋" w:cs="华文仿宋"/>
          <w:color w:val="000000"/>
          <w:sz w:val="32"/>
          <w:szCs w:val="32"/>
          <w:highlight w:val="none"/>
        </w:rPr>
      </w:pPr>
      <w:r>
        <w:rPr>
          <w:rFonts w:hint="eastAsia" w:ascii="华文仿宋" w:hAnsi="华文仿宋" w:eastAsia="华文仿宋" w:cs="华文仿宋"/>
          <w:color w:val="000000"/>
          <w:sz w:val="32"/>
          <w:szCs w:val="32"/>
          <w:highlight w:val="none"/>
        </w:rPr>
      </w:r>
      <w:r/>
    </w:p>
    <w:p>
      <w:pPr>
        <w:pStyle w:val="852"/>
        <w:jc w:val="left"/>
        <w:spacing w:line="500" w:lineRule="exact"/>
        <w:rPr>
          <w:rFonts w:hint="eastAsia" w:ascii="华文仿宋" w:hAnsi="华文仿宋" w:eastAsia="华文仿宋" w:cs="华文仿宋"/>
          <w:color w:val="000000"/>
          <w:sz w:val="32"/>
          <w:szCs w:val="32"/>
          <w:highlight w:val="none"/>
        </w:rPr>
      </w:pPr>
      <w:r>
        <w:rPr>
          <w:rFonts w:hint="eastAsia" w:ascii="华文仿宋" w:hAnsi="华文仿宋" w:eastAsia="华文仿宋" w:cs="华文仿宋"/>
          <w:color w:val="000000"/>
          <w:sz w:val="32"/>
          <w:szCs w:val="32"/>
          <w:highlight w:val="none"/>
        </w:rPr>
      </w:r>
      <w:r/>
    </w:p>
    <w:p>
      <w:pPr>
        <w:pStyle w:val="852"/>
        <w:jc w:val="left"/>
        <w:spacing w:line="500" w:lineRule="exact"/>
        <w:rPr>
          <w:rFonts w:hint="eastAsia" w:ascii="华文仿宋" w:hAnsi="华文仿宋" w:eastAsia="华文仿宋" w:cs="华文仿宋"/>
          <w:color w:val="000000"/>
          <w:sz w:val="32"/>
          <w:szCs w:val="32"/>
          <w:highlight w:val="none"/>
        </w:rPr>
      </w:pPr>
      <w:r>
        <w:rPr>
          <w:rFonts w:hint="eastAsia" w:ascii="华文仿宋" w:hAnsi="华文仿宋" w:eastAsia="华文仿宋" w:cs="华文仿宋"/>
          <w:color w:val="000000"/>
          <w:sz w:val="32"/>
          <w:szCs w:val="32"/>
          <w:highlight w:val="none"/>
        </w:rPr>
      </w:r>
      <w:r/>
    </w:p>
    <w:p>
      <w:pPr>
        <w:pStyle w:val="852"/>
        <w:jc w:val="left"/>
        <w:spacing w:line="500" w:lineRule="exact"/>
        <w:rPr>
          <w:rFonts w:hint="eastAsia" w:ascii="华文仿宋" w:hAnsi="华文仿宋" w:eastAsia="华文仿宋" w:cs="华文仿宋"/>
          <w:color w:val="000000"/>
          <w:sz w:val="32"/>
          <w:szCs w:val="32"/>
          <w:highlight w:val="none"/>
        </w:rPr>
      </w:pPr>
      <w:r>
        <w:rPr>
          <w:rFonts w:hint="eastAsia" w:ascii="华文仿宋" w:hAnsi="华文仿宋" w:eastAsia="华文仿宋" w:cs="华文仿宋"/>
          <w:color w:val="000000"/>
          <w:sz w:val="32"/>
          <w:szCs w:val="32"/>
          <w:highlight w:val="none"/>
        </w:rPr>
      </w:r>
      <w:r/>
    </w:p>
    <w:p>
      <w:pPr>
        <w:pStyle w:val="852"/>
        <w:jc w:val="left"/>
        <w:spacing w:line="500" w:lineRule="exact"/>
        <w:rPr>
          <w:rFonts w:hint="eastAsia" w:ascii="华文仿宋" w:hAnsi="华文仿宋" w:eastAsia="华文仿宋" w:cs="华文仿宋"/>
          <w:color w:val="000000"/>
          <w:sz w:val="32"/>
          <w:szCs w:val="32"/>
          <w:highlight w:val="none"/>
        </w:rPr>
      </w:pPr>
      <w:r>
        <w:rPr>
          <w:rFonts w:hint="eastAsia" w:ascii="华文仿宋" w:hAnsi="华文仿宋" w:eastAsia="华文仿宋" w:cs="华文仿宋"/>
          <w:color w:val="000000"/>
          <w:sz w:val="32"/>
          <w:szCs w:val="32"/>
          <w:highlight w:val="none"/>
        </w:rPr>
      </w:r>
      <w:r/>
    </w:p>
    <w:p>
      <w:pPr>
        <w:pStyle w:val="852"/>
        <w:jc w:val="left"/>
        <w:spacing w:line="500" w:lineRule="exact"/>
        <w:rPr>
          <w:rFonts w:hint="eastAsia" w:ascii="华文仿宋" w:hAnsi="华文仿宋" w:eastAsia="华文仿宋" w:cs="华文仿宋"/>
          <w:color w:val="000000"/>
          <w:sz w:val="40"/>
          <w:szCs w:val="40"/>
          <w:highlight w:val="none"/>
        </w:rPr>
      </w:pPr>
      <w:r>
        <w:rPr>
          <w:rFonts w:hint="eastAsia" w:ascii="华文仿宋" w:hAnsi="华文仿宋" w:eastAsia="华文仿宋" w:cs="华文仿宋"/>
          <w:color w:val="000000"/>
          <w:sz w:val="40"/>
          <w:szCs w:val="40"/>
          <w:highlight w:val="none"/>
        </w:rPr>
      </w:r>
      <w:r/>
    </w:p>
    <w:p>
      <w:pPr>
        <w:pStyle w:val="852"/>
        <w:jc w:val="left"/>
        <w:spacing w:line="600" w:lineRule="exact"/>
        <w:rPr>
          <w:rFonts w:ascii="仿宋" w:hAnsi="仿宋" w:eastAsia="仿宋" w:cs="仿宋"/>
          <w:color w:val="000000"/>
          <w:sz w:val="40"/>
          <w:szCs w:val="40"/>
          <w:highlight w:val="none"/>
          <w:u w:val="single"/>
          <w:lang w:val="en-US" w:eastAsia="zh-CN"/>
        </w:rPr>
      </w:pPr>
      <w:r>
        <w:rPr>
          <w:rFonts w:hint="eastAsia" w:ascii="华文仿宋" w:hAnsi="华文仿宋" w:eastAsia="华文仿宋" w:cs="华文仿宋"/>
          <w:color w:val="000000"/>
          <w:sz w:val="40"/>
          <w:szCs w:val="40"/>
          <w:highlight w:val="none"/>
        </w:rPr>
        <w:t xml:space="preserve">   </w:t>
      </w:r>
      <w:r>
        <w:rPr>
          <w:rFonts w:hint="eastAsia" w:ascii="仿宋" w:hAnsi="仿宋" w:eastAsia="仿宋" w:cs="仿宋"/>
          <w:color w:val="000000"/>
          <w:sz w:val="40"/>
          <w:szCs w:val="40"/>
          <w:highlight w:val="none"/>
        </w:rPr>
        <w:t xml:space="preserve"> 项目编号：</w:t>
      </w:r>
      <w:r>
        <w:rPr>
          <w:rFonts w:hint="eastAsia" w:ascii="仿宋" w:hAnsi="仿宋" w:eastAsia="仿宋" w:cs="仿宋"/>
          <w:color w:val="000000"/>
          <w:sz w:val="40"/>
          <w:szCs w:val="40"/>
          <w:highlight w:val="none"/>
          <w:u w:val="single"/>
          <w:lang w:val="en-US" w:eastAsia="zh-CN"/>
        </w:rPr>
        <w:t xml:space="preserve">JSZC-320000-NJJC-C2026-0088</w:t>
      </w:r>
      <w:r>
        <w:rPr>
          <w:rFonts w:ascii="仿宋" w:hAnsi="仿宋" w:eastAsia="仿宋" w:cs="仿宋"/>
          <w:color w:val="000000"/>
          <w:sz w:val="40"/>
          <w:szCs w:val="40"/>
          <w:highlight w:val="none"/>
          <w:u w:val="single"/>
          <w:lang w:val="en-US" w:eastAsia="zh-CN"/>
        </w:rPr>
      </w:r>
      <w:r/>
    </w:p>
    <w:p>
      <w:pPr>
        <w:pStyle w:val="852"/>
        <w:ind w:left="2800" w:hanging="2800"/>
        <w:spacing w:line="600" w:lineRule="exact"/>
        <w:rPr>
          <w:rFonts w:ascii="仿宋" w:hAnsi="仿宋" w:eastAsia="仿宋" w:cs="仿宋"/>
          <w:color w:val="000000"/>
          <w:sz w:val="24"/>
          <w:szCs w:val="22"/>
          <w:highlight w:val="none"/>
          <w:lang w:val="en-US" w:eastAsia="zh-CN"/>
        </w:rPr>
      </w:pPr>
      <w:r>
        <w:rPr>
          <w:rFonts w:hint="eastAsia" w:ascii="仿宋" w:hAnsi="仿宋" w:eastAsia="仿宋" w:cs="仿宋"/>
          <w:color w:val="000000"/>
          <w:sz w:val="40"/>
          <w:szCs w:val="40"/>
          <w:highlight w:val="none"/>
        </w:rPr>
        <w:t xml:space="preserve">    项目名称：</w:t>
      </w:r>
      <w:r>
        <w:rPr>
          <w:rFonts w:hint="eastAsia" w:ascii="仿宋" w:hAnsi="仿宋" w:eastAsia="仿宋" w:cs="仿宋"/>
          <w:color w:val="000000"/>
          <w:sz w:val="40"/>
          <w:szCs w:val="40"/>
          <w:highlight w:val="none"/>
          <w:u w:val="single"/>
          <w:lang w:val="en-US" w:eastAsia="zh-CN"/>
        </w:rPr>
        <w:t xml:space="preserve">三省里6号空调、电梯改造</w:t>
      </w:r>
      <w:r>
        <w:rPr>
          <w:rFonts w:ascii="仿宋" w:hAnsi="仿宋" w:eastAsia="仿宋" w:cs="仿宋"/>
          <w:color w:val="000000"/>
          <w:sz w:val="24"/>
          <w:szCs w:val="22"/>
          <w:highlight w:val="none"/>
          <w:lang w:val="en-US" w:eastAsia="zh-CN"/>
        </w:rPr>
      </w:r>
      <w:r/>
    </w:p>
    <w:p>
      <w:pPr>
        <w:pStyle w:val="852"/>
        <w:ind w:left="2800" w:hanging="2800"/>
        <w:spacing w:line="600" w:lineRule="exact"/>
        <w:rPr>
          <w:rFonts w:ascii="仿宋" w:hAnsi="仿宋" w:eastAsia="仿宋" w:cs="仿宋"/>
          <w:color w:val="000000"/>
          <w:sz w:val="40"/>
          <w:szCs w:val="40"/>
          <w:highlight w:val="none"/>
          <w:u w:val="single"/>
          <w:lang w:val="en-US" w:eastAsia="zh-CN"/>
        </w:rPr>
      </w:pPr>
      <w:r>
        <w:rPr>
          <w:rFonts w:hint="eastAsia" w:ascii="仿宋" w:hAnsi="仿宋" w:eastAsia="仿宋" w:cs="仿宋"/>
          <w:color w:val="000000"/>
          <w:sz w:val="40"/>
          <w:szCs w:val="40"/>
          <w:highlight w:val="none"/>
        </w:rPr>
        <w:t xml:space="preserve">    </w:t>
      </w:r>
      <w:r>
        <w:rPr>
          <w:rFonts w:hint="eastAsia" w:ascii="仿宋" w:hAnsi="仿宋" w:eastAsia="仿宋" w:cs="仿宋"/>
          <w:color w:val="000000"/>
          <w:sz w:val="40"/>
          <w:szCs w:val="40"/>
          <w:highlight w:val="none"/>
          <w:lang w:val="zh-CN"/>
        </w:rPr>
        <w:t xml:space="preserve">采</w:t>
      </w:r>
      <w:r>
        <w:rPr>
          <w:rFonts w:hint="eastAsia" w:ascii="仿宋" w:hAnsi="仿宋" w:eastAsia="仿宋" w:cs="仿宋"/>
          <w:color w:val="000000"/>
          <w:sz w:val="40"/>
          <w:szCs w:val="40"/>
          <w:highlight w:val="none"/>
        </w:rPr>
        <w:t xml:space="preserve"> </w:t>
      </w:r>
      <w:r>
        <w:rPr>
          <w:rFonts w:hint="eastAsia" w:ascii="仿宋" w:hAnsi="仿宋" w:eastAsia="仿宋" w:cs="仿宋"/>
          <w:color w:val="000000"/>
          <w:sz w:val="40"/>
          <w:szCs w:val="40"/>
          <w:highlight w:val="none"/>
          <w:lang w:val="zh-CN"/>
        </w:rPr>
        <w:t xml:space="preserve">购</w:t>
      </w:r>
      <w:r>
        <w:rPr>
          <w:rFonts w:hint="eastAsia" w:ascii="仿宋" w:hAnsi="仿宋" w:eastAsia="仿宋" w:cs="仿宋"/>
          <w:color w:val="000000"/>
          <w:sz w:val="40"/>
          <w:szCs w:val="40"/>
          <w:highlight w:val="none"/>
        </w:rPr>
        <w:t xml:space="preserve"> </w:t>
      </w:r>
      <w:r>
        <w:rPr>
          <w:rFonts w:hint="eastAsia" w:ascii="仿宋" w:hAnsi="仿宋" w:eastAsia="仿宋" w:cs="仿宋"/>
          <w:color w:val="000000"/>
          <w:sz w:val="40"/>
          <w:szCs w:val="40"/>
          <w:highlight w:val="none"/>
          <w:lang w:val="zh-CN"/>
        </w:rPr>
        <w:t xml:space="preserve">人：</w:t>
      </w:r>
      <w:r>
        <w:rPr>
          <w:rFonts w:hint="eastAsia" w:ascii="仿宋" w:hAnsi="仿宋" w:eastAsia="仿宋" w:cs="仿宋"/>
          <w:color w:val="000000"/>
          <w:sz w:val="40"/>
          <w:szCs w:val="40"/>
          <w:highlight w:val="none"/>
          <w:u w:val="single"/>
          <w:lang w:val="en-US" w:eastAsia="zh-CN"/>
        </w:rPr>
        <w:t xml:space="preserve">江苏省机关事务管理局</w:t>
      </w:r>
      <w:r>
        <w:rPr>
          <w:rFonts w:ascii="仿宋" w:hAnsi="仿宋" w:eastAsia="仿宋" w:cs="仿宋"/>
          <w:color w:val="000000"/>
          <w:sz w:val="40"/>
          <w:szCs w:val="40"/>
          <w:highlight w:val="none"/>
          <w:u w:val="single"/>
          <w:lang w:val="en-US" w:eastAsia="zh-CN"/>
        </w:rPr>
      </w:r>
      <w:r/>
    </w:p>
    <w:p>
      <w:pPr>
        <w:pStyle w:val="852"/>
        <w:spacing w:line="600" w:lineRule="exact"/>
        <w:rPr>
          <w:rFonts w:ascii="仿宋" w:hAnsi="仿宋" w:eastAsia="仿宋" w:cs="仿宋"/>
          <w:color w:val="000000"/>
          <w:sz w:val="44"/>
          <w:szCs w:val="44"/>
          <w:highlight w:val="none"/>
          <w:lang w:val="en-US" w:eastAsia="zh-CN"/>
        </w:rPr>
      </w:pPr>
      <w:r>
        <w:rPr>
          <w:rFonts w:hint="eastAsia" w:ascii="仿宋" w:hAnsi="仿宋" w:eastAsia="仿宋" w:cs="仿宋"/>
          <w:color w:val="000000"/>
          <w:sz w:val="40"/>
          <w:szCs w:val="40"/>
          <w:highlight w:val="none"/>
        </w:rPr>
        <w:t xml:space="preserve">    </w:t>
      </w:r>
      <w:r>
        <w:rPr>
          <w:rFonts w:hint="eastAsia" w:ascii="仿宋" w:hAnsi="仿宋" w:eastAsia="仿宋" w:cs="仿宋"/>
          <w:color w:val="000000"/>
          <w:sz w:val="40"/>
          <w:szCs w:val="40"/>
          <w:highlight w:val="none"/>
          <w:lang w:val="zh-CN"/>
        </w:rPr>
        <w:t xml:space="preserve">代理机构：</w:t>
      </w:r>
      <w:r>
        <w:rPr>
          <w:rFonts w:hint="eastAsia" w:ascii="仿宋" w:hAnsi="仿宋" w:eastAsia="仿宋" w:cs="仿宋"/>
          <w:color w:val="000000"/>
          <w:sz w:val="40"/>
          <w:szCs w:val="40"/>
          <w:highlight w:val="none"/>
          <w:u w:val="single"/>
          <w:lang w:val="en-US" w:eastAsia="zh-CN"/>
        </w:rPr>
        <w:t xml:space="preserve">南京江城工程项目管理有限公司</w:t>
      </w:r>
      <w:r>
        <w:rPr>
          <w:rFonts w:ascii="仿宋" w:hAnsi="仿宋" w:eastAsia="仿宋" w:cs="仿宋"/>
          <w:color w:val="000000"/>
          <w:sz w:val="44"/>
          <w:szCs w:val="44"/>
          <w:highlight w:val="none"/>
          <w:lang w:val="en-US" w:eastAsia="zh-CN"/>
        </w:rPr>
      </w:r>
      <w:r/>
    </w:p>
    <w:p>
      <w:pPr>
        <w:pStyle w:val="852"/>
        <w:jc w:val="center"/>
        <w:rPr>
          <w:rFonts w:hint="eastAsia" w:ascii="方正小标宋_GBK" w:hAnsi="方正小标宋_GBK" w:eastAsia="方正小标宋_GBK" w:cs="方正小标宋_GBK"/>
          <w:b/>
          <w:bCs/>
          <w:color w:val="000000"/>
          <w:sz w:val="36"/>
          <w:szCs w:val="36"/>
          <w:highlight w:val="none"/>
        </w:rPr>
      </w:pPr>
      <w:r/>
      <w:bookmarkStart w:id="1" w:name="_Toc23476"/>
      <w:r>
        <w:rPr>
          <w:rFonts w:hint="eastAsia" w:ascii="方正小标宋_GBK" w:hAnsi="方正小标宋_GBK" w:eastAsia="方正小标宋_GBK" w:cs="方正小标宋_GBK"/>
          <w:b/>
          <w:bCs/>
          <w:color w:val="000000"/>
          <w:sz w:val="36"/>
          <w:szCs w:val="36"/>
          <w:highlight w:val="none"/>
        </w:rPr>
      </w:r>
      <w:r/>
    </w:p>
    <w:p>
      <w:pPr>
        <w:pStyle w:val="852"/>
        <w:jc w:val="center"/>
        <w:rPr>
          <w:rFonts w:hint="eastAsia" w:ascii="方正小标宋_GBK" w:hAnsi="方正小标宋_GBK" w:eastAsia="方正小标宋_GBK" w:cs="方正小标宋_GBK"/>
          <w:b/>
          <w:bCs/>
          <w:color w:val="000000"/>
          <w:sz w:val="36"/>
          <w:szCs w:val="36"/>
          <w:highlight w:val="none"/>
        </w:rPr>
      </w:pPr>
      <w:r>
        <w:rPr>
          <w:rFonts w:hint="eastAsia" w:ascii="方正小标宋_GBK" w:hAnsi="方正小标宋_GBK" w:eastAsia="方正小标宋_GBK" w:cs="方正小标宋_GBK"/>
          <w:b/>
          <w:bCs/>
          <w:color w:val="000000"/>
          <w:sz w:val="36"/>
          <w:szCs w:val="36"/>
          <w:highlight w:val="none"/>
        </w:rPr>
      </w:r>
      <w:r/>
    </w:p>
    <w:p>
      <w:pPr>
        <w:pStyle w:val="852"/>
        <w:jc w:val="center"/>
        <w:rPr>
          <w:rFonts w:hint="eastAsia" w:ascii="方正小标宋_GBK" w:hAnsi="方正小标宋_GBK" w:eastAsia="方正小标宋_GBK" w:cs="方正小标宋_GBK"/>
          <w:b/>
          <w:bCs/>
          <w:color w:val="000000"/>
          <w:sz w:val="36"/>
          <w:szCs w:val="36"/>
          <w:highlight w:val="none"/>
        </w:rPr>
      </w:pPr>
      <w:r>
        <w:rPr>
          <w:rFonts w:hint="eastAsia" w:ascii="方正小标宋_GBK" w:hAnsi="方正小标宋_GBK" w:eastAsia="方正小标宋_GBK" w:cs="方正小标宋_GBK"/>
          <w:b/>
          <w:bCs/>
          <w:color w:val="000000"/>
          <w:sz w:val="36"/>
          <w:szCs w:val="36"/>
          <w:highlight w:val="none"/>
        </w:rPr>
      </w:r>
      <w:r/>
    </w:p>
    <w:p>
      <w:pPr>
        <w:pStyle w:val="852"/>
        <w:jc w:val="center"/>
        <w:rPr>
          <w:rFonts w:hint="eastAsia" w:ascii="方正小标宋_GBK" w:hAnsi="方正小标宋_GBK" w:eastAsia="方正小标宋_GBK" w:cs="方正小标宋_GBK"/>
          <w:b/>
          <w:bCs/>
          <w:color w:val="000000"/>
          <w:sz w:val="36"/>
          <w:szCs w:val="36"/>
          <w:highlight w:val="none"/>
        </w:rPr>
      </w:pPr>
      <w:r>
        <w:rPr>
          <w:rFonts w:hint="eastAsia" w:ascii="方正小标宋_GBK" w:hAnsi="方正小标宋_GBK" w:eastAsia="方正小标宋_GBK" w:cs="方正小标宋_GBK"/>
          <w:b/>
          <w:bCs/>
          <w:color w:val="000000"/>
          <w:sz w:val="36"/>
          <w:szCs w:val="36"/>
          <w:highlight w:val="none"/>
        </w:rPr>
      </w:r>
      <w:r/>
    </w:p>
    <w:p>
      <w:pPr>
        <w:pStyle w:val="852"/>
        <w:jc w:val="center"/>
        <w:rPr>
          <w:rFonts w:hint="eastAsia" w:ascii="方正小标宋_GBK" w:hAnsi="方正小标宋_GBK" w:eastAsia="方正小标宋_GBK" w:cs="方正小标宋_GBK"/>
          <w:b/>
          <w:bCs/>
          <w:color w:val="000000"/>
          <w:sz w:val="36"/>
          <w:szCs w:val="36"/>
          <w:highlight w:val="none"/>
        </w:rPr>
      </w:pPr>
      <w:r>
        <w:rPr>
          <w:rFonts w:hint="eastAsia" w:ascii="方正小标宋_GBK" w:hAnsi="方正小标宋_GBK" w:eastAsia="方正小标宋_GBK" w:cs="方正小标宋_GBK"/>
          <w:b/>
          <w:bCs/>
          <w:color w:val="000000"/>
          <w:sz w:val="36"/>
          <w:szCs w:val="36"/>
          <w:highlight w:val="none"/>
        </w:rPr>
        <w:t xml:space="preserve">目 录</w:t>
      </w:r>
      <w:bookmarkEnd w:id="0"/>
      <w:r/>
      <w:bookmarkEnd w:id="1"/>
      <w:r>
        <w:rPr>
          <w:rFonts w:hint="eastAsia" w:ascii="方正小标宋_GBK" w:hAnsi="方正小标宋_GBK" w:eastAsia="方正小标宋_GBK" w:cs="方正小标宋_GBK"/>
          <w:b/>
          <w:bCs/>
          <w:color w:val="000000"/>
          <w:sz w:val="36"/>
          <w:szCs w:val="36"/>
          <w:highlight w:val="none"/>
        </w:rPr>
      </w:r>
      <w:r/>
    </w:p>
    <w:p>
      <w:pPr>
        <w:pStyle w:val="916"/>
        <w:tabs>
          <w:tab w:val="right" w:pos="9746" w:leader="dot"/>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16"/>
        <w:tabs>
          <w:tab w:val="right" w:pos="9746" w:leader="dot"/>
        </w:tabs>
        <w:rPr>
          <w:rFonts w:hint="eastAsia" w:ascii="方正仿宋_GBK" w:hAnsi="方正仿宋_GBK" w:eastAsia="方正仿宋_GBK" w:cs="方正仿宋_GBK"/>
          <w:color w:val="000000"/>
          <w:sz w:val="30"/>
          <w:szCs w:val="30"/>
          <w:highlight w:val="none"/>
        </w:rPr>
      </w:pPr>
      <w:r>
        <w:rPr>
          <w:rFonts w:hint="eastAsia" w:ascii="方正仿宋_GBK" w:hAnsi="方正仿宋_GBK" w:eastAsia="方正仿宋_GBK" w:cs="方正仿宋_GBK"/>
          <w:color w:val="000000"/>
          <w:sz w:val="28"/>
          <w:szCs w:val="28"/>
          <w:highlight w:val="none"/>
        </w:rPr>
        <w:fldChar w:fldCharType="begin"/>
      </w:r>
      <w:r>
        <w:rPr>
          <w:rFonts w:hint="eastAsia" w:ascii="方正仿宋_GBK" w:hAnsi="方正仿宋_GBK" w:eastAsia="方正仿宋_GBK" w:cs="方正仿宋_GBK"/>
          <w:color w:val="000000"/>
          <w:sz w:val="28"/>
          <w:szCs w:val="28"/>
          <w:highlight w:val="none"/>
        </w:rPr>
        <w:instrText xml:space="preserve">TOC \o "1-3" \h \u </w:instrText>
      </w:r>
      <w:r>
        <w:rPr>
          <w:rFonts w:hint="eastAsia" w:ascii="方正仿宋_GBK" w:hAnsi="方正仿宋_GBK" w:eastAsia="方正仿宋_GBK" w:cs="方正仿宋_GBK"/>
          <w:color w:val="000000"/>
          <w:sz w:val="28"/>
          <w:szCs w:val="28"/>
          <w:highlight w:val="none"/>
        </w:rPr>
        <w:fldChar w:fldCharType="separate"/>
      </w:r>
      <w:r>
        <w:rPr>
          <w:color w:val="000000"/>
          <w:highlight w:val="none"/>
        </w:rPr>
        <w:fldChar w:fldCharType="begin"/>
      </w:r>
      <w:r>
        <w:rPr>
          <w:color w:val="000000"/>
          <w:highlight w:val="none"/>
        </w:rPr>
        <w:instrText xml:space="preserve"> HYPERLINK \l "_Toc1190" </w:instrText>
      </w:r>
      <w:r>
        <w:rPr>
          <w:color w:val="000000"/>
          <w:highlight w:val="none"/>
        </w:rPr>
        <w:fldChar w:fldCharType="separate"/>
      </w:r>
      <w:r>
        <w:rPr>
          <w:rFonts w:hint="eastAsia" w:ascii="方正仿宋_GBK" w:hAnsi="方正仿宋_GBK" w:eastAsia="方正仿宋_GBK" w:cs="方正仿宋_GBK"/>
          <w:bCs/>
          <w:color w:val="000000"/>
          <w:spacing w:val="-10"/>
          <w:sz w:val="30"/>
          <w:szCs w:val="30"/>
          <w:highlight w:val="none"/>
        </w:rPr>
        <w:t xml:space="preserve">第一章 竞争性磋商公告</w:t>
      </w:r>
      <w:r>
        <w:rPr>
          <w:rFonts w:hint="eastAsia" w:ascii="方正仿宋_GBK" w:hAnsi="方正仿宋_GBK" w:eastAsia="方正仿宋_GBK" w:cs="方正仿宋_GBK"/>
          <w:color w:val="000000"/>
          <w:sz w:val="30"/>
          <w:szCs w:val="30"/>
          <w:highlight w:val="none"/>
        </w:rPr>
        <w:tab/>
      </w:r>
      <w:r>
        <w:rPr>
          <w:rFonts w:hint="eastAsia" w:ascii="方正仿宋_GBK" w:hAnsi="方正仿宋_GBK" w:eastAsia="方正仿宋_GBK" w:cs="方正仿宋_GBK"/>
          <w:color w:val="000000"/>
          <w:sz w:val="30"/>
          <w:szCs w:val="30"/>
          <w:highlight w:val="none"/>
        </w:rPr>
        <w:fldChar w:fldCharType="begin"/>
      </w:r>
      <w:r>
        <w:rPr>
          <w:rFonts w:hint="eastAsia" w:ascii="方正仿宋_GBK" w:hAnsi="方正仿宋_GBK" w:eastAsia="方正仿宋_GBK" w:cs="方正仿宋_GBK"/>
          <w:color w:val="000000"/>
          <w:sz w:val="30"/>
          <w:szCs w:val="30"/>
          <w:highlight w:val="none"/>
        </w:rPr>
        <w:instrText xml:space="preserve"> PAGEREF _Toc1190 \h </w:instrText>
      </w:r>
      <w:r>
        <w:rPr>
          <w:rFonts w:hint="eastAsia" w:ascii="方正仿宋_GBK" w:hAnsi="方正仿宋_GBK" w:eastAsia="方正仿宋_GBK" w:cs="方正仿宋_GBK"/>
          <w:color w:val="000000"/>
          <w:sz w:val="30"/>
          <w:szCs w:val="30"/>
          <w:highlight w:val="none"/>
        </w:rPr>
        <w:fldChar w:fldCharType="separate"/>
      </w:r>
      <w:r>
        <w:rPr>
          <w:rFonts w:hint="eastAsia" w:ascii="方正仿宋_GBK" w:hAnsi="方正仿宋_GBK" w:eastAsia="方正仿宋_GBK" w:cs="方正仿宋_GBK"/>
          <w:color w:val="000000"/>
          <w:sz w:val="30"/>
          <w:szCs w:val="30"/>
          <w:highlight w:val="none"/>
        </w:rPr>
        <w:t xml:space="preserve">1</w:t>
      </w:r>
      <w:r>
        <w:rPr>
          <w:rFonts w:hint="eastAsia" w:ascii="方正仿宋_GBK" w:hAnsi="方正仿宋_GBK" w:eastAsia="方正仿宋_GBK" w:cs="方正仿宋_GBK"/>
          <w:color w:val="000000"/>
          <w:sz w:val="30"/>
          <w:szCs w:val="30"/>
          <w:highlight w:val="none"/>
        </w:rPr>
        <w:fldChar w:fldCharType="end"/>
      </w:r>
      <w:r>
        <w:rPr>
          <w:rFonts w:hint="eastAsia" w:ascii="方正仿宋_GBK" w:hAnsi="方正仿宋_GBK" w:eastAsia="方正仿宋_GBK" w:cs="方正仿宋_GBK"/>
          <w:color w:val="000000"/>
          <w:sz w:val="30"/>
          <w:szCs w:val="30"/>
          <w:highlight w:val="none"/>
        </w:rPr>
        <w:fldChar w:fldCharType="end"/>
      </w:r>
      <w:r>
        <w:rPr>
          <w:rFonts w:hint="eastAsia" w:ascii="方正仿宋_GBK" w:hAnsi="方正仿宋_GBK" w:eastAsia="方正仿宋_GBK" w:cs="方正仿宋_GBK"/>
          <w:color w:val="000000"/>
          <w:sz w:val="30"/>
          <w:szCs w:val="30"/>
          <w:highlight w:val="none"/>
        </w:rPr>
      </w:r>
      <w:r/>
    </w:p>
    <w:p>
      <w:pPr>
        <w:pStyle w:val="916"/>
        <w:tabs>
          <w:tab w:val="right" w:pos="9746" w:leader="dot"/>
        </w:tabs>
        <w:rPr>
          <w:rFonts w:hint="eastAsia" w:ascii="方正仿宋_GBK" w:hAnsi="方正仿宋_GBK" w:eastAsia="方正仿宋_GBK" w:cs="方正仿宋_GBK"/>
          <w:color w:val="000000"/>
          <w:sz w:val="30"/>
          <w:szCs w:val="30"/>
          <w:highlight w:val="none"/>
        </w:rPr>
      </w:pPr>
      <w:r>
        <w:rPr>
          <w:color w:val="000000"/>
          <w:highlight w:val="none"/>
        </w:rPr>
        <w:fldChar w:fldCharType="begin"/>
      </w:r>
      <w:r>
        <w:rPr>
          <w:color w:val="000000"/>
          <w:highlight w:val="none"/>
        </w:rPr>
        <w:instrText xml:space="preserve"> HYPERLINK \l "_Toc11224" </w:instrText>
      </w:r>
      <w:r>
        <w:rPr>
          <w:color w:val="000000"/>
          <w:highlight w:val="none"/>
        </w:rPr>
        <w:fldChar w:fldCharType="separate"/>
      </w:r>
      <w:r>
        <w:rPr>
          <w:rFonts w:hint="eastAsia" w:ascii="方正仿宋_GBK" w:hAnsi="方正仿宋_GBK" w:eastAsia="方正仿宋_GBK" w:cs="方正仿宋_GBK"/>
          <w:bCs/>
          <w:color w:val="000000"/>
          <w:spacing w:val="-10"/>
          <w:sz w:val="30"/>
          <w:szCs w:val="30"/>
          <w:highlight w:val="none"/>
        </w:rPr>
        <w:t xml:space="preserve">第二章 竞争性磋商须知</w:t>
      </w:r>
      <w:r>
        <w:rPr>
          <w:rFonts w:hint="eastAsia" w:ascii="方正仿宋_GBK" w:hAnsi="方正仿宋_GBK" w:eastAsia="方正仿宋_GBK" w:cs="方正仿宋_GBK"/>
          <w:color w:val="000000"/>
          <w:sz w:val="30"/>
          <w:szCs w:val="30"/>
          <w:highlight w:val="none"/>
        </w:rPr>
        <w:tab/>
      </w:r>
      <w:r>
        <w:rPr>
          <w:rFonts w:hint="eastAsia" w:ascii="方正仿宋_GBK" w:hAnsi="方正仿宋_GBK" w:eastAsia="方正仿宋_GBK" w:cs="方正仿宋_GBK"/>
          <w:color w:val="000000"/>
          <w:sz w:val="30"/>
          <w:szCs w:val="30"/>
          <w:highlight w:val="none"/>
          <w:lang w:val="en-US" w:eastAsia="zh-CN"/>
        </w:rPr>
        <w:t xml:space="preserve">6</w:t>
      </w:r>
      <w:r>
        <w:rPr>
          <w:rFonts w:hint="eastAsia" w:ascii="方正仿宋_GBK" w:hAnsi="方正仿宋_GBK" w:eastAsia="方正仿宋_GBK" w:cs="方正仿宋_GBK"/>
          <w:color w:val="000000"/>
          <w:sz w:val="30"/>
          <w:szCs w:val="30"/>
          <w:highlight w:val="none"/>
        </w:rPr>
        <w:fldChar w:fldCharType="end"/>
      </w:r>
      <w:r>
        <w:rPr>
          <w:rFonts w:hint="eastAsia" w:ascii="方正仿宋_GBK" w:hAnsi="方正仿宋_GBK" w:eastAsia="方正仿宋_GBK" w:cs="方正仿宋_GBK"/>
          <w:color w:val="000000"/>
          <w:sz w:val="30"/>
          <w:szCs w:val="30"/>
          <w:highlight w:val="none"/>
        </w:rPr>
      </w:r>
      <w:r/>
    </w:p>
    <w:p>
      <w:pPr>
        <w:pStyle w:val="916"/>
        <w:tabs>
          <w:tab w:val="right" w:pos="9746" w:leader="dot"/>
        </w:tabs>
        <w:rPr>
          <w:rFonts w:hint="eastAsia" w:ascii="方正仿宋_GBK" w:hAnsi="方正仿宋_GBK" w:eastAsia="方正仿宋_GBK" w:cs="方正仿宋_GBK"/>
          <w:color w:val="000000"/>
          <w:sz w:val="30"/>
          <w:szCs w:val="30"/>
          <w:highlight w:val="none"/>
        </w:rPr>
      </w:pPr>
      <w:r>
        <w:rPr>
          <w:color w:val="000000"/>
          <w:highlight w:val="none"/>
        </w:rPr>
        <w:fldChar w:fldCharType="begin"/>
      </w:r>
      <w:r>
        <w:rPr>
          <w:color w:val="000000"/>
          <w:highlight w:val="none"/>
        </w:rPr>
        <w:instrText xml:space="preserve"> HYPERLINK \l "_Toc11584" </w:instrText>
      </w:r>
      <w:r>
        <w:rPr>
          <w:color w:val="000000"/>
          <w:highlight w:val="none"/>
        </w:rPr>
        <w:fldChar w:fldCharType="separate"/>
      </w:r>
      <w:r>
        <w:rPr>
          <w:rFonts w:hint="eastAsia" w:ascii="方正仿宋_GBK" w:hAnsi="方正仿宋_GBK" w:eastAsia="方正仿宋_GBK" w:cs="方正仿宋_GBK"/>
          <w:bCs/>
          <w:color w:val="000000"/>
          <w:spacing w:val="-10"/>
          <w:sz w:val="30"/>
          <w:szCs w:val="30"/>
          <w:highlight w:val="none"/>
        </w:rPr>
        <w:t xml:space="preserve">第三章 成交标准</w:t>
      </w:r>
      <w:r>
        <w:rPr>
          <w:rFonts w:hint="eastAsia" w:ascii="方正仿宋_GBK" w:hAnsi="方正仿宋_GBK" w:eastAsia="方正仿宋_GBK" w:cs="方正仿宋_GBK"/>
          <w:color w:val="000000"/>
          <w:sz w:val="30"/>
          <w:szCs w:val="30"/>
          <w:highlight w:val="none"/>
        </w:rPr>
        <w:tab/>
      </w:r>
      <w:r>
        <w:rPr>
          <w:rFonts w:hint="eastAsia" w:ascii="方正仿宋_GBK" w:hAnsi="方正仿宋_GBK" w:eastAsia="方正仿宋_GBK" w:cs="方正仿宋_GBK"/>
          <w:color w:val="000000"/>
          <w:sz w:val="30"/>
          <w:szCs w:val="30"/>
          <w:highlight w:val="none"/>
        </w:rPr>
        <w:fldChar w:fldCharType="begin"/>
      </w:r>
      <w:r>
        <w:rPr>
          <w:rFonts w:hint="eastAsia" w:ascii="方正仿宋_GBK" w:hAnsi="方正仿宋_GBK" w:eastAsia="方正仿宋_GBK" w:cs="方正仿宋_GBK"/>
          <w:color w:val="000000"/>
          <w:sz w:val="30"/>
          <w:szCs w:val="30"/>
          <w:highlight w:val="none"/>
        </w:rPr>
        <w:instrText xml:space="preserve"> PAGEREF _Toc11584 \h </w:instrText>
      </w:r>
      <w:r>
        <w:rPr>
          <w:rFonts w:hint="eastAsia" w:ascii="方正仿宋_GBK" w:hAnsi="方正仿宋_GBK" w:eastAsia="方正仿宋_GBK" w:cs="方正仿宋_GBK"/>
          <w:color w:val="000000"/>
          <w:sz w:val="30"/>
          <w:szCs w:val="30"/>
          <w:highlight w:val="none"/>
        </w:rPr>
        <w:fldChar w:fldCharType="separate"/>
      </w:r>
      <w:r>
        <w:rPr>
          <w:rFonts w:hint="eastAsia" w:ascii="方正仿宋_GBK" w:hAnsi="方正仿宋_GBK" w:eastAsia="方正仿宋_GBK" w:cs="方正仿宋_GBK"/>
          <w:color w:val="000000"/>
          <w:sz w:val="30"/>
          <w:szCs w:val="30"/>
          <w:highlight w:val="none"/>
        </w:rPr>
        <w:t xml:space="preserve">25</w:t>
      </w:r>
      <w:r>
        <w:rPr>
          <w:rFonts w:hint="eastAsia" w:ascii="方正仿宋_GBK" w:hAnsi="方正仿宋_GBK" w:eastAsia="方正仿宋_GBK" w:cs="方正仿宋_GBK"/>
          <w:color w:val="000000"/>
          <w:sz w:val="30"/>
          <w:szCs w:val="30"/>
          <w:highlight w:val="none"/>
        </w:rPr>
        <w:fldChar w:fldCharType="end"/>
      </w:r>
      <w:r>
        <w:rPr>
          <w:rFonts w:hint="eastAsia" w:ascii="方正仿宋_GBK" w:hAnsi="方正仿宋_GBK" w:eastAsia="方正仿宋_GBK" w:cs="方正仿宋_GBK"/>
          <w:color w:val="000000"/>
          <w:sz w:val="30"/>
          <w:szCs w:val="30"/>
          <w:highlight w:val="none"/>
        </w:rPr>
        <w:fldChar w:fldCharType="end"/>
      </w:r>
      <w:r>
        <w:rPr>
          <w:rFonts w:hint="eastAsia" w:ascii="方正仿宋_GBK" w:hAnsi="方正仿宋_GBK" w:eastAsia="方正仿宋_GBK" w:cs="方正仿宋_GBK"/>
          <w:color w:val="000000"/>
          <w:sz w:val="30"/>
          <w:szCs w:val="30"/>
          <w:highlight w:val="none"/>
        </w:rPr>
      </w:r>
      <w:r/>
    </w:p>
    <w:p>
      <w:pPr>
        <w:pStyle w:val="916"/>
        <w:tabs>
          <w:tab w:val="right" w:pos="9746" w:leader="dot"/>
        </w:tabs>
        <w:rPr>
          <w:rFonts w:hint="eastAsia" w:ascii="方正仿宋_GBK" w:hAnsi="方正仿宋_GBK" w:eastAsia="方正仿宋_GBK" w:cs="方正仿宋_GBK"/>
          <w:color w:val="000000"/>
          <w:sz w:val="30"/>
          <w:szCs w:val="30"/>
          <w:highlight w:val="none"/>
        </w:rPr>
      </w:pPr>
      <w:r>
        <w:rPr>
          <w:color w:val="000000"/>
          <w:highlight w:val="none"/>
        </w:rPr>
        <w:fldChar w:fldCharType="begin"/>
      </w:r>
      <w:r>
        <w:rPr>
          <w:color w:val="000000"/>
          <w:highlight w:val="none"/>
        </w:rPr>
        <w:instrText xml:space="preserve"> HYPERLINK \l "_Toc12729" </w:instrText>
      </w:r>
      <w:r>
        <w:rPr>
          <w:color w:val="000000"/>
          <w:highlight w:val="none"/>
        </w:rPr>
        <w:fldChar w:fldCharType="separate"/>
      </w:r>
      <w:r>
        <w:rPr>
          <w:rFonts w:hint="eastAsia" w:ascii="方正仿宋_GBK" w:hAnsi="方正仿宋_GBK" w:eastAsia="方正仿宋_GBK" w:cs="方正仿宋_GBK"/>
          <w:bCs/>
          <w:color w:val="000000"/>
          <w:sz w:val="30"/>
          <w:szCs w:val="30"/>
          <w:highlight w:val="none"/>
          <w:lang w:val="zh-CN"/>
        </w:rPr>
        <w:t xml:space="preserve">第四章 采购项目的技术规格、要求和数量等</w:t>
      </w:r>
      <w:r>
        <w:rPr>
          <w:rFonts w:hint="eastAsia" w:ascii="方正仿宋_GBK" w:hAnsi="方正仿宋_GBK" w:eastAsia="方正仿宋_GBK" w:cs="方正仿宋_GBK"/>
          <w:color w:val="000000"/>
          <w:sz w:val="30"/>
          <w:szCs w:val="30"/>
          <w:highlight w:val="none"/>
        </w:rPr>
        <w:tab/>
      </w:r>
      <w:r>
        <w:rPr>
          <w:rFonts w:hint="eastAsia" w:ascii="方正仿宋_GBK" w:hAnsi="方正仿宋_GBK" w:eastAsia="方正仿宋_GBK" w:cs="方正仿宋_GBK"/>
          <w:color w:val="000000"/>
          <w:sz w:val="30"/>
          <w:szCs w:val="30"/>
          <w:highlight w:val="none"/>
        </w:rPr>
        <w:fldChar w:fldCharType="begin"/>
      </w:r>
      <w:r>
        <w:rPr>
          <w:rFonts w:hint="eastAsia" w:ascii="方正仿宋_GBK" w:hAnsi="方正仿宋_GBK" w:eastAsia="方正仿宋_GBK" w:cs="方正仿宋_GBK"/>
          <w:color w:val="000000"/>
          <w:sz w:val="30"/>
          <w:szCs w:val="30"/>
          <w:highlight w:val="none"/>
        </w:rPr>
        <w:instrText xml:space="preserve"> PAGEREF _Toc12729 \h </w:instrText>
      </w:r>
      <w:r>
        <w:rPr>
          <w:rFonts w:hint="eastAsia" w:ascii="方正仿宋_GBK" w:hAnsi="方正仿宋_GBK" w:eastAsia="方正仿宋_GBK" w:cs="方正仿宋_GBK"/>
          <w:color w:val="000000"/>
          <w:sz w:val="30"/>
          <w:szCs w:val="30"/>
          <w:highlight w:val="none"/>
        </w:rPr>
        <w:fldChar w:fldCharType="separate"/>
      </w:r>
      <w:r>
        <w:rPr>
          <w:rFonts w:hint="eastAsia" w:ascii="方正仿宋_GBK" w:hAnsi="方正仿宋_GBK" w:eastAsia="方正仿宋_GBK" w:cs="方正仿宋_GBK"/>
          <w:color w:val="000000"/>
          <w:sz w:val="30"/>
          <w:szCs w:val="30"/>
          <w:highlight w:val="none"/>
        </w:rPr>
        <w:t xml:space="preserve">31</w:t>
      </w:r>
      <w:r>
        <w:rPr>
          <w:rFonts w:hint="eastAsia" w:ascii="方正仿宋_GBK" w:hAnsi="方正仿宋_GBK" w:eastAsia="方正仿宋_GBK" w:cs="方正仿宋_GBK"/>
          <w:color w:val="000000"/>
          <w:sz w:val="30"/>
          <w:szCs w:val="30"/>
          <w:highlight w:val="none"/>
        </w:rPr>
        <w:fldChar w:fldCharType="end"/>
      </w:r>
      <w:r>
        <w:rPr>
          <w:rFonts w:hint="eastAsia" w:ascii="方正仿宋_GBK" w:hAnsi="方正仿宋_GBK" w:eastAsia="方正仿宋_GBK" w:cs="方正仿宋_GBK"/>
          <w:color w:val="000000"/>
          <w:sz w:val="30"/>
          <w:szCs w:val="30"/>
          <w:highlight w:val="none"/>
        </w:rPr>
        <w:fldChar w:fldCharType="end"/>
      </w:r>
      <w:r>
        <w:rPr>
          <w:rFonts w:hint="eastAsia" w:ascii="方正仿宋_GBK" w:hAnsi="方正仿宋_GBK" w:eastAsia="方正仿宋_GBK" w:cs="方正仿宋_GBK"/>
          <w:color w:val="000000"/>
          <w:sz w:val="30"/>
          <w:szCs w:val="30"/>
          <w:highlight w:val="none"/>
        </w:rPr>
      </w:r>
      <w:r/>
    </w:p>
    <w:p>
      <w:pPr>
        <w:pStyle w:val="916"/>
        <w:tabs>
          <w:tab w:val="right" w:pos="9746" w:leader="dot"/>
        </w:tabs>
        <w:rPr>
          <w:rFonts w:hint="eastAsia" w:ascii="方正仿宋_GBK" w:hAnsi="方正仿宋_GBK" w:eastAsia="方正仿宋_GBK" w:cs="方正仿宋_GBK"/>
          <w:color w:val="000000"/>
          <w:sz w:val="30"/>
          <w:szCs w:val="30"/>
          <w:highlight w:val="none"/>
          <w:lang w:val="en-US" w:eastAsia="zh-CN"/>
        </w:rPr>
      </w:pPr>
      <w:r>
        <w:rPr>
          <w:color w:val="000000"/>
          <w:highlight w:val="none"/>
        </w:rPr>
        <w:fldChar w:fldCharType="begin"/>
      </w:r>
      <w:r>
        <w:rPr>
          <w:color w:val="000000"/>
          <w:highlight w:val="none"/>
        </w:rPr>
        <w:instrText xml:space="preserve"> HYPERLINK \l "_Toc300" </w:instrText>
      </w:r>
      <w:r>
        <w:rPr>
          <w:color w:val="000000"/>
          <w:highlight w:val="none"/>
        </w:rPr>
        <w:fldChar w:fldCharType="separate"/>
      </w:r>
      <w:r>
        <w:rPr>
          <w:rFonts w:hint="eastAsia" w:ascii="方正仿宋_GBK" w:hAnsi="方正仿宋_GBK" w:eastAsia="方正仿宋_GBK" w:cs="方正仿宋_GBK"/>
          <w:bCs/>
          <w:color w:val="000000"/>
          <w:sz w:val="30"/>
          <w:szCs w:val="30"/>
          <w:highlight w:val="none"/>
          <w:lang w:val="zh-CN"/>
        </w:rPr>
        <w:t xml:space="preserve">第五章</w:t>
      </w:r>
      <w:r>
        <w:rPr>
          <w:rFonts w:hint="eastAsia" w:ascii="方正仿宋_GBK" w:hAnsi="方正仿宋_GBK" w:eastAsia="方正仿宋_GBK" w:cs="方正仿宋_GBK"/>
          <w:bCs/>
          <w:color w:val="000000"/>
          <w:sz w:val="30"/>
          <w:szCs w:val="30"/>
          <w:highlight w:val="none"/>
        </w:rPr>
        <w:t xml:space="preserve"> 合同内容及格式</w:t>
      </w:r>
      <w:r>
        <w:rPr>
          <w:rFonts w:hint="eastAsia" w:ascii="方正仿宋_GBK" w:hAnsi="方正仿宋_GBK" w:eastAsia="方正仿宋_GBK" w:cs="方正仿宋_GBK"/>
          <w:color w:val="000000"/>
          <w:sz w:val="30"/>
          <w:szCs w:val="30"/>
          <w:highlight w:val="none"/>
        </w:rPr>
        <w:tab/>
      </w:r>
      <w:r>
        <w:rPr>
          <w:rFonts w:hint="eastAsia" w:ascii="方正仿宋_GBK" w:hAnsi="方正仿宋_GBK" w:eastAsia="方正仿宋_GBK" w:cs="方正仿宋_GBK"/>
          <w:color w:val="000000"/>
          <w:sz w:val="30"/>
          <w:szCs w:val="30"/>
          <w:highlight w:val="none"/>
          <w:lang w:val="en-US" w:eastAsia="zh-CN"/>
        </w:rPr>
        <w:t xml:space="preserve">3</w:t>
      </w:r>
      <w:r>
        <w:rPr>
          <w:rFonts w:hint="eastAsia" w:ascii="方正仿宋_GBK" w:hAnsi="方正仿宋_GBK" w:eastAsia="方正仿宋_GBK" w:cs="方正仿宋_GBK"/>
          <w:color w:val="000000"/>
          <w:sz w:val="30"/>
          <w:szCs w:val="30"/>
          <w:highlight w:val="none"/>
        </w:rPr>
        <w:fldChar w:fldCharType="end"/>
      </w:r>
      <w:r>
        <w:rPr>
          <w:rFonts w:hint="eastAsia" w:ascii="方正仿宋_GBK" w:hAnsi="方正仿宋_GBK" w:eastAsia="方正仿宋_GBK" w:cs="方正仿宋_GBK"/>
          <w:color w:val="000000"/>
          <w:sz w:val="30"/>
          <w:szCs w:val="30"/>
          <w:highlight w:val="none"/>
          <w:lang w:val="en-US" w:eastAsia="zh-CN"/>
        </w:rPr>
        <w:t xml:space="preserve">8</w:t>
      </w:r>
      <w:r>
        <w:rPr>
          <w:rFonts w:hint="eastAsia" w:ascii="方正仿宋_GBK" w:hAnsi="方正仿宋_GBK" w:eastAsia="方正仿宋_GBK" w:cs="方正仿宋_GBK"/>
          <w:color w:val="000000"/>
          <w:sz w:val="30"/>
          <w:szCs w:val="30"/>
          <w:highlight w:val="none"/>
          <w:lang w:val="en-US" w:eastAsia="zh-CN"/>
        </w:rPr>
      </w:r>
      <w:r/>
    </w:p>
    <w:p>
      <w:pPr>
        <w:pStyle w:val="916"/>
        <w:tabs>
          <w:tab w:val="right" w:pos="9746" w:leader="dot"/>
        </w:tabs>
        <w:rPr>
          <w:rFonts w:hint="eastAsia" w:ascii="方正仿宋_GBK" w:hAnsi="方正仿宋_GBK" w:eastAsia="方正仿宋_GBK" w:cs="方正仿宋_GBK"/>
          <w:color w:val="000000"/>
          <w:sz w:val="28"/>
          <w:szCs w:val="28"/>
          <w:highlight w:val="none"/>
        </w:rPr>
      </w:pPr>
      <w:r>
        <w:rPr>
          <w:color w:val="000000"/>
          <w:highlight w:val="none"/>
        </w:rPr>
        <w:fldChar w:fldCharType="begin"/>
      </w:r>
      <w:r>
        <w:rPr>
          <w:color w:val="000000"/>
          <w:highlight w:val="none"/>
        </w:rPr>
        <w:instrText xml:space="preserve"> HYPERLINK \l "_Toc22380" </w:instrText>
      </w:r>
      <w:r>
        <w:rPr>
          <w:color w:val="000000"/>
          <w:highlight w:val="none"/>
        </w:rPr>
        <w:fldChar w:fldCharType="separate"/>
      </w:r>
      <w:r>
        <w:rPr>
          <w:rFonts w:hint="eastAsia" w:ascii="方正仿宋_GBK" w:hAnsi="方正仿宋_GBK" w:eastAsia="方正仿宋_GBK" w:cs="方正仿宋_GBK"/>
          <w:bCs/>
          <w:color w:val="000000"/>
          <w:sz w:val="30"/>
          <w:szCs w:val="30"/>
          <w:highlight w:val="none"/>
        </w:rPr>
        <w:t xml:space="preserve">第六章 竞争性磋商响应文件格式及附件</w:t>
      </w:r>
      <w:r>
        <w:rPr>
          <w:rFonts w:hint="eastAsia" w:ascii="方正仿宋_GBK" w:hAnsi="方正仿宋_GBK" w:eastAsia="方正仿宋_GBK" w:cs="方正仿宋_GBK"/>
          <w:color w:val="000000"/>
          <w:sz w:val="30"/>
          <w:szCs w:val="30"/>
          <w:highlight w:val="none"/>
        </w:rPr>
        <w:tab/>
      </w:r>
      <w:r>
        <w:rPr>
          <w:rFonts w:hint="eastAsia" w:ascii="方正仿宋_GBK" w:hAnsi="方正仿宋_GBK" w:eastAsia="方正仿宋_GBK" w:cs="方正仿宋_GBK"/>
          <w:color w:val="000000"/>
          <w:sz w:val="30"/>
          <w:szCs w:val="30"/>
          <w:highlight w:val="none"/>
        </w:rPr>
        <w:fldChar w:fldCharType="begin"/>
      </w:r>
      <w:r>
        <w:rPr>
          <w:rFonts w:hint="eastAsia" w:ascii="方正仿宋_GBK" w:hAnsi="方正仿宋_GBK" w:eastAsia="方正仿宋_GBK" w:cs="方正仿宋_GBK"/>
          <w:color w:val="000000"/>
          <w:sz w:val="30"/>
          <w:szCs w:val="30"/>
          <w:highlight w:val="none"/>
        </w:rPr>
        <w:instrText xml:space="preserve"> PAGEREF _Toc22380 \h </w:instrText>
      </w:r>
      <w:r>
        <w:rPr>
          <w:rFonts w:hint="eastAsia" w:ascii="方正仿宋_GBK" w:hAnsi="方正仿宋_GBK" w:eastAsia="方正仿宋_GBK" w:cs="方正仿宋_GBK"/>
          <w:color w:val="000000"/>
          <w:sz w:val="30"/>
          <w:szCs w:val="30"/>
          <w:highlight w:val="none"/>
        </w:rPr>
        <w:fldChar w:fldCharType="separate"/>
      </w:r>
      <w:r>
        <w:rPr>
          <w:rFonts w:hint="eastAsia" w:ascii="方正仿宋_GBK" w:hAnsi="方正仿宋_GBK" w:eastAsia="方正仿宋_GBK" w:cs="方正仿宋_GBK"/>
          <w:color w:val="000000"/>
          <w:sz w:val="30"/>
          <w:szCs w:val="30"/>
          <w:highlight w:val="none"/>
        </w:rPr>
        <w:t xml:space="preserve">58</w:t>
      </w:r>
      <w:r>
        <w:rPr>
          <w:rFonts w:hint="eastAsia" w:ascii="方正仿宋_GBK" w:hAnsi="方正仿宋_GBK" w:eastAsia="方正仿宋_GBK" w:cs="方正仿宋_GBK"/>
          <w:color w:val="000000"/>
          <w:sz w:val="30"/>
          <w:szCs w:val="30"/>
          <w:highlight w:val="none"/>
        </w:rPr>
        <w:fldChar w:fldCharType="end"/>
      </w:r>
      <w:r>
        <w:rPr>
          <w:rFonts w:hint="eastAsia" w:ascii="方正仿宋_GBK" w:hAnsi="方正仿宋_GBK" w:eastAsia="方正仿宋_GBK" w:cs="方正仿宋_GBK"/>
          <w:color w:val="000000"/>
          <w:sz w:val="30"/>
          <w:szCs w:val="30"/>
          <w:highlight w:val="none"/>
        </w:rPr>
        <w:fldChar w:fldCharType="end"/>
      </w:r>
      <w:r>
        <w:rPr>
          <w:rFonts w:hint="eastAsia" w:ascii="方正仿宋_GBK" w:hAnsi="方正仿宋_GBK" w:eastAsia="方正仿宋_GBK" w:cs="方正仿宋_GBK"/>
          <w:color w:val="000000"/>
          <w:sz w:val="28"/>
          <w:szCs w:val="28"/>
          <w:highlight w:val="none"/>
        </w:rPr>
      </w:r>
      <w:r/>
    </w:p>
    <w:p>
      <w:pPr>
        <w:pStyle w:val="852"/>
        <w:spacing w:line="360" w:lineRule="auto"/>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fldChar w:fldCharType="end"/>
      </w:r>
      <w:r>
        <w:rPr>
          <w:rFonts w:hint="eastAsia" w:ascii="方正仿宋_GBK" w:hAnsi="方正仿宋_GBK" w:eastAsia="方正仿宋_GBK" w:cs="方正仿宋_GBK"/>
          <w:color w:val="000000"/>
          <w:sz w:val="28"/>
          <w:szCs w:val="28"/>
          <w:highlight w:val="none"/>
        </w:rPr>
      </w:r>
      <w:r/>
    </w:p>
    <w:p>
      <w:pPr>
        <w:pStyle w:val="852"/>
        <w:jc w:val="left"/>
        <w:spacing w:line="360" w:lineRule="auto"/>
        <w:widowControl/>
        <w:rPr>
          <w:rFonts w:hint="eastAsia" w:ascii="方正仿宋_GBK" w:hAnsi="方正仿宋_GBK" w:eastAsia="方正仿宋_GBK" w:cs="方正仿宋_GBK"/>
          <w:color w:val="000000"/>
          <w:sz w:val="28"/>
          <w:szCs w:val="28"/>
          <w:highlight w:val="none"/>
        </w:rPr>
        <w:sectPr>
          <w:headerReference w:type="default" r:id="rId9"/>
          <w:footerReference w:type="default" r:id="rId11"/>
          <w:footnotePr/>
          <w:endnotePr/>
          <w:type w:val="nextPage"/>
          <w:pgSz w:w="11906" w:h="16838" w:orient="portrait"/>
          <w:pgMar w:top="1440" w:right="1080" w:bottom="1440" w:left="1080" w:header="720" w:footer="720" w:gutter="0"/>
          <w:cols w:num="1" w:sep="0" w:space="1701" w:equalWidth="1"/>
          <w:docGrid w:linePitch="360"/>
        </w:sectPr>
      </w:pPr>
      <w:r>
        <w:rPr>
          <w:rFonts w:hint="eastAsia" w:ascii="方正仿宋_GBK" w:hAnsi="方正仿宋_GBK" w:eastAsia="方正仿宋_GBK" w:cs="方正仿宋_GBK"/>
          <w:color w:val="000000"/>
          <w:sz w:val="28"/>
          <w:szCs w:val="28"/>
          <w:highlight w:val="none"/>
        </w:rPr>
      </w:r>
      <w:r/>
    </w:p>
    <w:p>
      <w:pPr>
        <w:pStyle w:val="852"/>
        <w:jc w:val="center"/>
        <w:rPr>
          <w:rFonts w:hint="eastAsia" w:ascii="方正小标宋_GBK" w:hAnsi="方正小标宋_GBK" w:eastAsia="方正小标宋_GBK" w:cs="方正小标宋_GBK"/>
          <w:color w:val="000000"/>
          <w:spacing w:val="-10"/>
          <w:sz w:val="36"/>
          <w:szCs w:val="36"/>
          <w:highlight w:val="none"/>
        </w:rPr>
        <w:outlineLvl w:val="0"/>
      </w:pPr>
      <w:r/>
      <w:bookmarkStart w:id="2" w:name="_Toc18603"/>
      <w:r/>
      <w:bookmarkStart w:id="3" w:name="_Toc1190"/>
      <w:r>
        <w:rPr>
          <w:rFonts w:hint="eastAsia" w:ascii="方正小标宋_GBK" w:hAnsi="方正小标宋_GBK" w:eastAsia="方正小标宋_GBK" w:cs="方正小标宋_GBK"/>
          <w:color w:val="000000"/>
          <w:spacing w:val="-10"/>
          <w:sz w:val="36"/>
          <w:szCs w:val="36"/>
          <w:highlight w:val="none"/>
        </w:rPr>
        <w:t xml:space="preserve">第一章 竞争性磋商</w:t>
      </w:r>
      <w:bookmarkEnd w:id="2"/>
      <w:r>
        <w:rPr>
          <w:rFonts w:hint="eastAsia" w:ascii="方正小标宋_GBK" w:hAnsi="方正小标宋_GBK" w:eastAsia="方正小标宋_GBK" w:cs="方正小标宋_GBK"/>
          <w:color w:val="000000"/>
          <w:spacing w:val="-10"/>
          <w:sz w:val="36"/>
          <w:szCs w:val="36"/>
          <w:highlight w:val="none"/>
        </w:rPr>
        <w:t xml:space="preserve">公告</w:t>
      </w:r>
      <w:bookmarkEnd w:id="3"/>
      <w:r>
        <w:rPr>
          <w:rFonts w:hint="eastAsia" w:ascii="方正小标宋_GBK" w:hAnsi="方正小标宋_GBK" w:eastAsia="方正小标宋_GBK" w:cs="方正小标宋_GBK"/>
          <w:color w:val="000000"/>
          <w:spacing w:val="-10"/>
          <w:sz w:val="36"/>
          <w:szCs w:val="36"/>
          <w:highlight w:val="none"/>
        </w:rPr>
      </w:r>
      <w:r/>
    </w:p>
    <w:p>
      <w:pPr>
        <w:pStyle w:val="891"/>
        <w:ind w:left="0" w:right="1470"/>
        <w:jc w:val="left"/>
        <w:rPr>
          <w:color w:val="000000"/>
          <w:highlight w:val="none"/>
          <w:lang w:val="zh-CN"/>
        </w:rPr>
      </w:pPr>
      <w:r/>
      <w:bookmarkStart w:id="4" w:name="_Toc11224"/>
      <w:r>
        <w:rPr>
          <w:color w:val="000000"/>
          <w:highlight w:val="none"/>
          <w:lang w:val="zh-CN"/>
        </w:rPr>
      </w:r>
      <w:r/>
    </w:p>
    <w:p>
      <w:pPr>
        <w:pStyle w:val="852"/>
        <w:spacing w:line="360" w:lineRule="auto"/>
        <w:rPr>
          <w:rFonts w:hint="eastAsia" w:ascii="黑体" w:hAnsi="黑体" w:eastAsia="黑体" w:cs="黑体"/>
          <w:color w:val="000000"/>
          <w:sz w:val="30"/>
          <w:szCs w:val="30"/>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color w:val="000000"/>
          <w:sz w:val="30"/>
          <w:szCs w:val="30"/>
          <w:highlight w:val="none"/>
        </w:rPr>
        <w:t xml:space="preserve">项目概况：</w:t>
      </w:r>
      <w:r>
        <w:rPr>
          <w:rFonts w:hint="eastAsia" w:ascii="黑体" w:hAnsi="黑体" w:eastAsia="黑体" w:cs="黑体"/>
          <w:color w:val="000000"/>
          <w:sz w:val="30"/>
          <w:szCs w:val="30"/>
          <w:highlight w:val="none"/>
        </w:rPr>
      </w:r>
      <w:r/>
    </w:p>
    <w:p>
      <w:pPr>
        <w:pStyle w:val="852"/>
        <w:ind w:firstLine="600"/>
        <w:jc w:val="left"/>
        <w:spacing w:line="360" w:lineRule="auto"/>
        <w:rPr>
          <w:rFonts w:hint="eastAsia" w:ascii="仿宋" w:hAnsi="仿宋" w:eastAsia="仿宋" w:cs="仿宋"/>
          <w:color w:val="000000"/>
          <w:sz w:val="30"/>
          <w:szCs w:val="30"/>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30"/>
          <w:szCs w:val="30"/>
          <w:highlight w:val="none"/>
          <w:u w:val="single"/>
          <w:lang w:val="en-US" w:eastAsia="zh-CN"/>
        </w:rPr>
        <w:t xml:space="preserve">三省里6号空调、电梯改造</w:t>
      </w:r>
      <w:r>
        <w:rPr>
          <w:rFonts w:hint="eastAsia" w:ascii="仿宋" w:hAnsi="仿宋" w:eastAsia="仿宋" w:cs="仿宋"/>
          <w:color w:val="000000"/>
          <w:sz w:val="30"/>
          <w:szCs w:val="30"/>
          <w:highlight w:val="none"/>
        </w:rPr>
        <w:t xml:space="preserve">（项目名称）采购项目的潜在供应商应在</w:t>
      </w:r>
      <w:r>
        <w:rPr>
          <w:rFonts w:hint="eastAsia" w:ascii="仿宋" w:hAnsi="仿宋" w:eastAsia="仿宋" w:cs="仿宋"/>
          <w:color w:val="000000"/>
          <w:sz w:val="30"/>
          <w:szCs w:val="30"/>
          <w:highlight w:val="none"/>
          <w:u w:val="single"/>
        </w:rPr>
        <w:t xml:space="preserve">江苏省政府采购管理交易系统(苏采云)(以下简称“苏采云”)(网址:http://jszfcg.jsczt.cn/)</w:t>
      </w:r>
      <w:r>
        <w:rPr>
          <w:rFonts w:hint="eastAsia" w:ascii="仿宋" w:hAnsi="仿宋" w:eastAsia="仿宋" w:cs="仿宋"/>
          <w:color w:val="000000"/>
          <w:sz w:val="30"/>
          <w:szCs w:val="30"/>
          <w:highlight w:val="none"/>
        </w:rPr>
        <w:t xml:space="preserve">获取采购文件，并于</w:t>
      </w:r>
      <w:r>
        <w:rPr>
          <w:rFonts w:hint="eastAsia" w:ascii="仿宋" w:hAnsi="仿宋" w:eastAsia="仿宋" w:cs="仿宋"/>
          <w:color w:val="000000"/>
          <w:sz w:val="30"/>
          <w:szCs w:val="30"/>
          <w:highlight w:val="none"/>
          <w:u w:val="single"/>
          <w:lang w:val="en-US" w:eastAsia="zh-CN"/>
        </w:rPr>
        <w:t xml:space="preserve">2026</w:t>
      </w:r>
      <w:r>
        <w:rPr>
          <w:rFonts w:hint="eastAsia" w:ascii="仿宋" w:hAnsi="仿宋" w:eastAsia="仿宋" w:cs="仿宋"/>
          <w:color w:val="000000"/>
          <w:sz w:val="30"/>
          <w:szCs w:val="30"/>
          <w:highlight w:val="none"/>
          <w:u w:val="single"/>
        </w:rPr>
        <w:t xml:space="preserve">年</w:t>
      </w:r>
      <w:r>
        <w:rPr>
          <w:rFonts w:hint="eastAsia" w:ascii="仿宋" w:hAnsi="仿宋" w:eastAsia="仿宋" w:cs="仿宋"/>
          <w:bCs/>
          <w:color w:val="000000"/>
          <w:sz w:val="30"/>
          <w:szCs w:val="30"/>
          <w:highlight w:val="none"/>
          <w:u w:val="single"/>
          <w:lang w:val="en-US" w:eastAsia="zh-CN"/>
        </w:rPr>
        <w:t xml:space="preserve">7</w:t>
      </w:r>
      <w:r>
        <w:rPr>
          <w:rFonts w:hint="eastAsia" w:ascii="仿宋" w:hAnsi="仿宋" w:eastAsia="仿宋" w:cs="仿宋"/>
          <w:bCs/>
          <w:color w:val="000000"/>
          <w:sz w:val="30"/>
          <w:szCs w:val="30"/>
          <w:highlight w:val="none"/>
          <w:u w:val="single"/>
        </w:rPr>
        <w:t xml:space="preserve">月</w:t>
      </w:r>
      <w:r>
        <w:rPr>
          <w:rFonts w:hint="eastAsia" w:ascii="仿宋" w:hAnsi="仿宋" w:eastAsia="仿宋" w:cs="仿宋"/>
          <w:bCs/>
          <w:color w:val="000000"/>
          <w:sz w:val="30"/>
          <w:szCs w:val="30"/>
          <w:highlight w:val="none"/>
          <w:u w:val="single"/>
          <w:lang w:val="en-US" w:eastAsia="zh-CN"/>
        </w:rPr>
        <w:t xml:space="preserve">22</w:t>
      </w:r>
      <w:r>
        <w:rPr>
          <w:rFonts w:hint="eastAsia" w:ascii="仿宋" w:hAnsi="仿宋" w:eastAsia="仿宋" w:cs="仿宋"/>
          <w:bCs/>
          <w:color w:val="000000"/>
          <w:sz w:val="30"/>
          <w:szCs w:val="30"/>
          <w:highlight w:val="none"/>
          <w:u w:val="single"/>
        </w:rPr>
        <w:t xml:space="preserve">日</w:t>
      </w:r>
      <w:r>
        <w:rPr>
          <w:rFonts w:hint="eastAsia" w:ascii="仿宋" w:hAnsi="仿宋" w:eastAsia="仿宋" w:cs="仿宋"/>
          <w:bCs/>
          <w:color w:val="000000"/>
          <w:sz w:val="30"/>
          <w:szCs w:val="30"/>
          <w:highlight w:val="none"/>
          <w:u w:val="single"/>
          <w:lang w:val="en-US" w:eastAsia="zh-CN"/>
        </w:rPr>
        <w:t xml:space="preserve">9</w:t>
      </w:r>
      <w:r>
        <w:rPr>
          <w:rFonts w:hint="eastAsia" w:ascii="仿宋" w:hAnsi="仿宋" w:eastAsia="仿宋" w:cs="仿宋"/>
          <w:bCs/>
          <w:color w:val="000000"/>
          <w:sz w:val="30"/>
          <w:szCs w:val="30"/>
          <w:highlight w:val="none"/>
          <w:u w:val="single"/>
        </w:rPr>
        <w:t xml:space="preserve">点</w:t>
      </w:r>
      <w:r>
        <w:rPr>
          <w:rFonts w:hint="eastAsia" w:ascii="仿宋" w:hAnsi="仿宋" w:eastAsia="仿宋" w:cs="仿宋"/>
          <w:bCs/>
          <w:color w:val="000000"/>
          <w:sz w:val="30"/>
          <w:szCs w:val="30"/>
          <w:highlight w:val="none"/>
          <w:u w:val="single"/>
          <w:lang w:val="en-US" w:eastAsia="zh-CN"/>
        </w:rPr>
        <w:t xml:space="preserve">30</w:t>
      </w:r>
      <w:r>
        <w:rPr>
          <w:rFonts w:hint="eastAsia" w:ascii="仿宋" w:hAnsi="仿宋" w:eastAsia="仿宋" w:cs="仿宋"/>
          <w:bCs/>
          <w:color w:val="000000"/>
          <w:sz w:val="30"/>
          <w:szCs w:val="30"/>
          <w:highlight w:val="none"/>
          <w:u w:val="single"/>
        </w:rPr>
        <w:t xml:space="preserve">分</w:t>
      </w:r>
      <w:r>
        <w:rPr>
          <w:rFonts w:hint="eastAsia" w:ascii="仿宋" w:hAnsi="仿宋" w:eastAsia="仿宋" w:cs="仿宋"/>
          <w:bCs/>
          <w:color w:val="000000"/>
          <w:sz w:val="30"/>
          <w:szCs w:val="30"/>
          <w:highlight w:val="none"/>
        </w:rPr>
        <w:t xml:space="preserve">（北京时间）前提交响应文件</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52"/>
        <w:keepLines/>
        <w:keepNext/>
        <w:spacing w:line="560" w:lineRule="exact"/>
        <w:rPr>
          <w:rFonts w:hint="eastAsia" w:ascii="黑体" w:hAnsi="黑体" w:eastAsia="黑体" w:cs="黑体"/>
          <w:bCs/>
          <w:color w:val="000000"/>
          <w:sz w:val="30"/>
          <w:szCs w:val="30"/>
          <w:highlight w:val="none"/>
        </w:rPr>
      </w:pPr>
      <w:r/>
      <w:bookmarkStart w:id="5" w:name="_Toc28359089"/>
      <w:r/>
      <w:bookmarkStart w:id="6" w:name="_Toc28359012"/>
      <w:r/>
      <w:bookmarkStart w:id="7" w:name="_Toc35393798"/>
      <w:r/>
      <w:bookmarkStart w:id="8" w:name="_Toc35393629"/>
      <w:r>
        <w:rPr>
          <w:rFonts w:hint="eastAsia" w:ascii="黑体" w:hAnsi="黑体" w:eastAsia="黑体" w:cs="黑体"/>
          <w:bCs/>
          <w:color w:val="000000"/>
          <w:sz w:val="30"/>
          <w:szCs w:val="30"/>
          <w:highlight w:val="none"/>
        </w:rPr>
        <w:t xml:space="preserve">一、项目基本情况</w:t>
      </w:r>
      <w:bookmarkEnd w:id="5"/>
      <w:r/>
      <w:bookmarkEnd w:id="6"/>
      <w:r/>
      <w:bookmarkEnd w:id="7"/>
      <w:r/>
      <w:bookmarkEnd w:id="8"/>
      <w:r>
        <w:rPr>
          <w:rFonts w:hint="eastAsia" w:ascii="黑体" w:hAnsi="黑体" w:eastAsia="黑体" w:cs="黑体"/>
          <w:bCs/>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项目编号：</w:t>
      </w:r>
      <w:r>
        <w:rPr>
          <w:rFonts w:hint="eastAsia" w:ascii="仿宋" w:hAnsi="仿宋" w:eastAsia="仿宋" w:cs="仿宋"/>
          <w:color w:val="000000"/>
          <w:sz w:val="30"/>
          <w:szCs w:val="30"/>
          <w:highlight w:val="none"/>
          <w:u w:val="single"/>
          <w:lang w:val="en-US" w:eastAsia="zh-CN"/>
        </w:rPr>
        <w:t xml:space="preserve">JSZC-320000-NJJC-C2026-0088</w:t>
      </w:r>
      <w:r>
        <w:rPr>
          <w:rFonts w:hint="eastAsia" w:ascii="仿宋" w:hAnsi="仿宋" w:eastAsia="仿宋" w:cs="仿宋"/>
          <w:color w:val="000000"/>
          <w:sz w:val="30"/>
          <w:szCs w:val="30"/>
          <w:highlight w:val="none"/>
          <w:u w:val="singl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项目名称：</w:t>
      </w:r>
      <w:r>
        <w:rPr>
          <w:rFonts w:hint="eastAsia" w:ascii="仿宋" w:hAnsi="仿宋" w:eastAsia="仿宋" w:cs="仿宋"/>
          <w:color w:val="000000"/>
          <w:sz w:val="30"/>
          <w:szCs w:val="30"/>
          <w:highlight w:val="none"/>
          <w:u w:val="single"/>
          <w:lang w:val="en-US" w:eastAsia="zh-CN"/>
        </w:rPr>
        <w:t xml:space="preserve">三省里空调、电梯改造</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000000"/>
          <w:sz w:val="30"/>
          <w:szCs w:val="30"/>
          <w:highlight w:val="none"/>
        </w:rPr>
        <w:t xml:space="preserve">预算金额：</w:t>
      </w:r>
      <w:r>
        <w:rPr>
          <w:rFonts w:hint="eastAsia" w:ascii="仿宋" w:hAnsi="仿宋" w:eastAsia="仿宋" w:cs="仿宋"/>
          <w:color w:val="auto"/>
          <w:sz w:val="30"/>
          <w:szCs w:val="30"/>
          <w:highlight w:val="none"/>
          <w:u w:val="single"/>
          <w:lang w:val="en-US" w:eastAsia="zh-CN"/>
        </w:rPr>
        <w:t xml:space="preserve">172.4万元</w:t>
      </w:r>
      <w:r>
        <w:rPr>
          <w:rFonts w:hint="eastAsia" w:ascii="仿宋" w:hAnsi="仿宋" w:eastAsia="仿宋" w:cs="仿宋"/>
          <w:color w:val="auto"/>
          <w:sz w:val="30"/>
          <w:szCs w:val="30"/>
          <w:highlight w:val="none"/>
          <w:u w:val="single"/>
          <w:lang w:val="en-US" w:eastAsia="zh-CN"/>
        </w:rPr>
      </w:r>
      <w:r>
        <w:rPr>
          <w:color w:val="auto"/>
        </w:rPr>
      </w:r>
    </w:p>
    <w:p>
      <w:pPr>
        <w:pStyle w:val="852"/>
        <w:ind w:firstLine="600"/>
        <w:spacing w:line="560" w:lineRule="exact"/>
        <w:rPr>
          <w:rFonts w:ascii="仿宋" w:hAnsi="仿宋" w:eastAsia="仿宋" w:cs="仿宋"/>
          <w:color w:val="000000"/>
          <w:sz w:val="30"/>
          <w:szCs w:val="30"/>
          <w:highlight w:val="none"/>
          <w:lang w:val="en-US"/>
        </w:rPr>
      </w:pPr>
      <w:r>
        <w:rPr>
          <w:rFonts w:hint="eastAsia" w:ascii="仿宋" w:hAnsi="仿宋" w:eastAsia="仿宋" w:cs="仿宋"/>
          <w:color w:val="auto"/>
          <w:sz w:val="30"/>
          <w:szCs w:val="30"/>
          <w:highlight w:val="none"/>
        </w:rPr>
        <w:t xml:space="preserve">最高限价：</w:t>
      </w:r>
      <w:r>
        <w:rPr>
          <w:rFonts w:hint="eastAsia" w:ascii="仿宋" w:hAnsi="仿宋" w:eastAsia="仿宋" w:cs="仿宋"/>
          <w:color w:val="auto"/>
          <w:sz w:val="30"/>
          <w:szCs w:val="30"/>
          <w:highlight w:val="none"/>
          <w:u w:val="single"/>
          <w:lang w:val="en-US" w:eastAsia="zh-CN"/>
        </w:rPr>
        <w:t xml:space="preserve">172.4万元</w:t>
      </w:r>
      <w:r>
        <w:rPr>
          <w:rFonts w:ascii="仿宋" w:hAnsi="仿宋" w:eastAsia="仿宋" w:cs="仿宋"/>
          <w:color w:val="000000"/>
          <w:sz w:val="30"/>
          <w:szCs w:val="30"/>
          <w:highlight w:val="none"/>
          <w:lang w:val="en-US"/>
        </w:rPr>
      </w:r>
      <w:r/>
    </w:p>
    <w:p>
      <w:pPr>
        <w:pStyle w:val="852"/>
        <w:ind w:firstLine="600"/>
        <w:spacing w:line="560" w:lineRule="exact"/>
        <w:rPr>
          <w:rFonts w:ascii="仿宋" w:hAnsi="仿宋" w:eastAsia="仿宋" w:cs="仿宋"/>
          <w:color w:val="000000"/>
          <w:sz w:val="30"/>
          <w:szCs w:val="30"/>
          <w:highlight w:val="none"/>
          <w:u w:val="single"/>
          <w:lang w:val="en-US"/>
        </w:rPr>
      </w:pPr>
      <w:r>
        <w:rPr>
          <w:rFonts w:hint="eastAsia" w:ascii="仿宋" w:hAnsi="仿宋" w:eastAsia="仿宋" w:cs="仿宋"/>
          <w:color w:val="000000"/>
          <w:sz w:val="30"/>
          <w:szCs w:val="30"/>
          <w:highlight w:val="none"/>
        </w:rPr>
        <w:t xml:space="preserve">采购需求：</w:t>
      </w:r>
      <w:r>
        <w:rPr>
          <w:rFonts w:hint="eastAsia" w:ascii="仿宋" w:hAnsi="仿宋" w:eastAsia="仿宋" w:cs="仿宋"/>
          <w:color w:val="000000"/>
          <w:sz w:val="30"/>
          <w:szCs w:val="30"/>
          <w:highlight w:val="none"/>
          <w:u w:val="single"/>
          <w:lang w:val="en-US" w:eastAsia="zh-CN"/>
        </w:rPr>
        <w:t xml:space="preserve">主要为</w:t>
      </w:r>
      <w:r>
        <w:rPr>
          <w:rFonts w:hint="eastAsia" w:ascii="仿宋" w:hAnsi="仿宋" w:eastAsia="仿宋" w:cs="仿宋"/>
          <w:color w:val="000000"/>
          <w:sz w:val="30"/>
          <w:szCs w:val="30"/>
          <w:highlight w:val="none"/>
          <w:u w:val="single"/>
          <w:lang w:eastAsia="zh-CN"/>
        </w:rPr>
        <w:t xml:space="preserve">三省里6号空调、电梯改造</w:t>
      </w:r>
      <w:r>
        <w:rPr>
          <w:rFonts w:hint="eastAsia" w:ascii="仿宋" w:hAnsi="仿宋" w:eastAsia="仿宋" w:cs="仿宋"/>
          <w:color w:val="000000"/>
          <w:sz w:val="30"/>
          <w:szCs w:val="30"/>
          <w:highlight w:val="none"/>
          <w:u w:val="single"/>
          <w:lang w:val="en-US" w:eastAsia="zh-CN"/>
        </w:rPr>
        <w:t xml:space="preserve">，具体详见工程量清单及图纸。</w:t>
      </w:r>
      <w:r>
        <w:rPr>
          <w:rFonts w:ascii="仿宋" w:hAnsi="仿宋" w:eastAsia="仿宋" w:cs="仿宋"/>
          <w:color w:val="000000"/>
          <w:sz w:val="30"/>
          <w:szCs w:val="30"/>
          <w:highlight w:val="none"/>
          <w:u w:val="single"/>
          <w:lang w:val="en-US"/>
        </w:rPr>
      </w:r>
      <w:r/>
    </w:p>
    <w:p>
      <w:pPr>
        <w:pStyle w:val="852"/>
        <w:ind w:firstLine="600"/>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合同履行期限：</w:t>
      </w:r>
      <w:r>
        <w:rPr>
          <w:rFonts w:hint="eastAsia" w:ascii="仿宋" w:hAnsi="仿宋" w:eastAsia="仿宋" w:cs="仿宋"/>
          <w:color w:val="000000"/>
          <w:sz w:val="30"/>
          <w:szCs w:val="30"/>
          <w:highlight w:val="none"/>
          <w:u w:val="single"/>
          <w:lang w:val="en-US" w:eastAsia="zh-CN"/>
        </w:rPr>
        <w:t xml:space="preserve">  90   </w:t>
      </w:r>
      <w:r>
        <w:rPr>
          <w:rFonts w:hint="eastAsia" w:ascii="仿宋" w:hAnsi="仿宋" w:eastAsia="仿宋" w:cs="仿宋"/>
          <w:color w:val="000000"/>
          <w:sz w:val="30"/>
          <w:szCs w:val="30"/>
          <w:highlight w:val="none"/>
        </w:rPr>
        <w:t xml:space="preserve">日历天</w:t>
      </w:r>
      <w:r>
        <w:rPr>
          <w:rFonts w:hint="eastAsia" w:ascii="仿宋" w:hAnsi="仿宋" w:eastAsia="仿宋" w:cs="仿宋"/>
          <w:color w:val="000000"/>
          <w:sz w:val="30"/>
          <w:szCs w:val="30"/>
          <w:highlight w:val="none"/>
          <w:u w:val="singl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本项目是否接受联合体：</w:t>
      </w:r>
      <w:r>
        <w:rPr>
          <w:rFonts w:hint="eastAsia" w:ascii="仿宋" w:hAnsi="仿宋" w:eastAsia="仿宋" w:cs="仿宋"/>
          <w:color w:val="000000"/>
          <w:sz w:val="30"/>
          <w:szCs w:val="30"/>
          <w:highlight w:val="none"/>
          <w:u w:val="single"/>
        </w:rPr>
        <w:t xml:space="preserve">  否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52"/>
        <w:keepLines/>
        <w:keepNext/>
        <w:spacing w:line="560" w:lineRule="exact"/>
        <w:rPr>
          <w:rFonts w:hint="eastAsia" w:ascii="黑体" w:hAnsi="黑体" w:eastAsia="黑体" w:cs="黑体"/>
          <w:bCs/>
          <w:color w:val="000000"/>
          <w:sz w:val="30"/>
          <w:szCs w:val="30"/>
          <w:highlight w:val="none"/>
        </w:rPr>
      </w:pPr>
      <w:r/>
      <w:bookmarkStart w:id="9" w:name="_Toc35393630"/>
      <w:r/>
      <w:bookmarkStart w:id="10" w:name="_Toc28359090"/>
      <w:r/>
      <w:bookmarkStart w:id="11" w:name="_Toc35393799"/>
      <w:r/>
      <w:bookmarkStart w:id="12" w:name="_Toc28359013"/>
      <w:r>
        <w:rPr>
          <w:rFonts w:hint="eastAsia" w:ascii="黑体" w:hAnsi="黑体" w:eastAsia="黑体" w:cs="黑体"/>
          <w:bCs/>
          <w:color w:val="000000"/>
          <w:sz w:val="30"/>
          <w:szCs w:val="30"/>
          <w:highlight w:val="none"/>
        </w:rPr>
        <w:t xml:space="preserve">二、申请人的资格要求</w:t>
      </w:r>
      <w:bookmarkEnd w:id="9"/>
      <w:r/>
      <w:bookmarkEnd w:id="10"/>
      <w:r/>
      <w:bookmarkEnd w:id="11"/>
      <w:r/>
      <w:bookmarkEnd w:id="12"/>
      <w:r>
        <w:rPr>
          <w:rFonts w:hint="eastAsia" w:ascii="黑体" w:hAnsi="黑体" w:eastAsia="黑体" w:cs="黑体"/>
          <w:bCs/>
          <w:color w:val="000000"/>
          <w:sz w:val="30"/>
          <w:szCs w:val="30"/>
          <w:highlight w:val="none"/>
        </w:rPr>
      </w:r>
      <w:r/>
    </w:p>
    <w:p>
      <w:pPr>
        <w:pStyle w:val="852"/>
        <w:ind w:firstLine="602"/>
        <w:spacing w:line="560" w:lineRule="exact"/>
        <w:rPr>
          <w:rFonts w:hint="eastAsia" w:ascii="方正楷体_GBK" w:hAnsi="方正楷体_GBK" w:eastAsia="方正楷体_GBK" w:cs="方正楷体_GBK"/>
          <w:color w:val="000000"/>
          <w:sz w:val="30"/>
          <w:szCs w:val="30"/>
          <w:highlight w:val="none"/>
        </w:rPr>
      </w:pPr>
      <w:r>
        <w:rPr>
          <w:rFonts w:hint="eastAsia" w:ascii="楷体" w:hAnsi="楷体" w:eastAsia="楷体" w:cs="楷体"/>
          <w:b/>
          <w:bCs/>
          <w:color w:val="000000"/>
          <w:sz w:val="30"/>
          <w:szCs w:val="30"/>
          <w:highlight w:val="none"/>
        </w:rPr>
        <w:t xml:space="preserve">1.满足《中华人民共和国政府采购法》第二十二条规定：</w:t>
      </w:r>
      <w:r>
        <w:rPr>
          <w:rFonts w:hint="eastAsia" w:ascii="方正楷体_GBK" w:hAnsi="方正楷体_GBK" w:eastAsia="方正楷体_GBK" w:cs="方正楷体_GBK"/>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（1）具有独立承担民事责任的能力（提供法人或者其他组织的营业执照）；</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（2）具有良好的商业信誉和健全的财务会计制度（提供距开标时间六个月内</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lang w:val="en-US" w:eastAsia="zh-CN"/>
        </w:rPr>
        <w:t xml:space="preserve">2026年1月以来</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任意</w:t>
      </w:r>
      <w:r>
        <w:rPr>
          <w:rFonts w:hint="eastAsia" w:ascii="仿宋" w:hAnsi="仿宋" w:eastAsia="仿宋" w:cs="仿宋"/>
          <w:color w:val="000000"/>
          <w:sz w:val="30"/>
          <w:szCs w:val="30"/>
          <w:highlight w:val="none"/>
          <w:lang w:eastAsia="zh-CN"/>
        </w:rPr>
        <w:t xml:space="preserve">一个</w:t>
      </w:r>
      <w:r>
        <w:rPr>
          <w:rFonts w:hint="eastAsia" w:ascii="仿宋" w:hAnsi="仿宋" w:eastAsia="仿宋" w:cs="仿宋"/>
          <w:color w:val="000000"/>
          <w:sz w:val="30"/>
          <w:szCs w:val="30"/>
          <w:highlight w:val="none"/>
        </w:rPr>
        <w:t xml:space="preserve">月份的财务状况报告且至少包括资产负债表和利润表（法人或者其他组织成立未满三个月的可以不提供</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，或银行出具的开标前六个月</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lang w:val="en-US" w:eastAsia="zh-CN"/>
        </w:rPr>
        <w:t xml:space="preserve">2026年1月以来</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内的资信证书复印件，</w:t>
      </w:r>
      <w:r>
        <w:rPr>
          <w:rFonts w:hint="eastAsia" w:ascii="仿宋" w:hAnsi="仿宋" w:eastAsia="仿宋" w:cs="仿宋"/>
          <w:color w:val="000000"/>
          <w:sz w:val="30"/>
          <w:szCs w:val="30"/>
          <w:highlight w:val="none"/>
          <w:u w:val="single"/>
          <w:lang w:val="en-US" w:eastAsia="zh-CN"/>
        </w:rPr>
        <w:t xml:space="preserve">2025</w:t>
      </w:r>
      <w:r>
        <w:rPr>
          <w:rFonts w:hint="eastAsia" w:ascii="仿宋" w:hAnsi="仿宋" w:eastAsia="仿宋" w:cs="仿宋"/>
          <w:color w:val="000000"/>
          <w:sz w:val="30"/>
          <w:szCs w:val="30"/>
          <w:highlight w:val="none"/>
          <w:lang w:val="en-US" w:eastAsia="zh-CN"/>
        </w:rPr>
        <w:t xml:space="preserve">年度</w:t>
      </w:r>
      <w:r>
        <w:rPr>
          <w:rFonts w:hint="eastAsia" w:ascii="仿宋" w:hAnsi="仿宋" w:eastAsia="仿宋" w:cs="仿宋"/>
          <w:color w:val="000000"/>
          <w:sz w:val="30"/>
          <w:szCs w:val="30"/>
          <w:highlight w:val="none"/>
        </w:rPr>
        <w:t xml:space="preserve">经审计的财务报告）；</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（3）具有履行合同所必需的设备和专业技术能力（根据项目需求提供履行合同所必需的设备和专业技术能力的声明或证明材料）；</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（4）有依法缴纳税收和社会保障资金的良好记录（提供参加本次政府采购活动前半年内（</w:t>
      </w:r>
      <w:r>
        <w:rPr>
          <w:rFonts w:hint="eastAsia" w:ascii="仿宋" w:hAnsi="仿宋" w:eastAsia="仿宋" w:cs="仿宋"/>
          <w:color w:val="000000"/>
          <w:sz w:val="30"/>
          <w:szCs w:val="30"/>
          <w:highlight w:val="none"/>
          <w:lang w:val="en-US" w:eastAsia="zh-CN"/>
        </w:rPr>
        <w:t xml:space="preserve">2026年1月以来</w:t>
      </w:r>
      <w:r>
        <w:rPr>
          <w:rFonts w:hint="eastAsia" w:ascii="仿宋" w:hAnsi="仿宋" w:eastAsia="仿宋" w:cs="仿宋"/>
          <w:color w:val="000000"/>
          <w:sz w:val="30"/>
          <w:szCs w:val="30"/>
          <w:highlight w:val="none"/>
        </w:rPr>
        <w:t xml:space="preserve">任意一个月）依法缴纳税收和社会保障资金的相关材料）；</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（6）法律、行政法规规定的其他条件（无）。</w:t>
      </w:r>
      <w:r>
        <w:rPr>
          <w:rFonts w:hint="eastAsia" w:ascii="仿宋" w:hAnsi="仿宋" w:eastAsia="仿宋" w:cs="仿宋"/>
          <w:color w:val="000000"/>
          <w:sz w:val="30"/>
          <w:szCs w:val="30"/>
          <w:highlight w:val="none"/>
        </w:rPr>
      </w:r>
      <w:r/>
    </w:p>
    <w:p>
      <w:pPr>
        <w:pStyle w:val="852"/>
        <w:ind w:firstLine="600"/>
        <w:spacing w:line="560" w:lineRule="exact"/>
        <w:widowControl/>
        <w:rPr>
          <w:rFonts w:hint="eastAsia" w:ascii="黑体" w:hAnsi="黑体" w:eastAsia="黑体" w:cs="黑体"/>
          <w:color w:val="000000"/>
          <w:spacing w:val="-10"/>
          <w:sz w:val="36"/>
          <w:szCs w:val="36"/>
          <w:highlight w:val="none"/>
        </w:rPr>
      </w:pPr>
      <w:r/>
      <w:bookmarkStart w:id="13" w:name="_Toc28359091"/>
      <w:r/>
      <w:bookmarkStart w:id="14" w:name="_Toc28359014"/>
      <w:r>
        <w:rPr>
          <w:rFonts w:hint="eastAsia" w:ascii="楷体" w:hAnsi="楷体" w:eastAsia="楷体" w:cs="楷体"/>
          <w:color w:val="000000"/>
          <w:sz w:val="30"/>
          <w:szCs w:val="30"/>
          <w:highlight w:val="none"/>
        </w:rPr>
        <w:t xml:space="preserve">2.落实政府采购政策需满足的资格要求：</w:t>
      </w:r>
      <w:r>
        <w:rPr>
          <w:rFonts w:hint="eastAsia" w:ascii="黑体" w:hAnsi="黑体" w:eastAsia="黑体" w:cs="黑体"/>
          <w:color w:val="000000"/>
          <w:spacing w:val="-10"/>
          <w:sz w:val="36"/>
          <w:szCs w:val="36"/>
          <w:highlight w:val="none"/>
        </w:rPr>
      </w:r>
      <w:r/>
    </w:p>
    <w:p>
      <w:pPr>
        <w:pStyle w:val="852"/>
        <w:ind w:firstLine="602"/>
        <w:spacing w:line="560" w:lineRule="exact"/>
        <w:rPr>
          <w:rFonts w:hint="eastAsia" w:ascii="仿宋" w:hAnsi="仿宋" w:eastAsia="仿宋" w:cs="仿宋"/>
          <w:b/>
          <w:bCs/>
          <w:color w:val="000000"/>
          <w:sz w:val="30"/>
          <w:szCs w:val="30"/>
          <w:highlight w:val="none"/>
          <w:u w:val="single"/>
        </w:rPr>
      </w:pPr>
      <w:r/>
      <w:bookmarkStart w:id="15" w:name="OLE_LINK2"/>
      <w:r/>
      <w:bookmarkStart w:id="16" w:name="OLE_LINK1"/>
      <w:r>
        <w:rPr>
          <w:rFonts w:hint="eastAsia" w:ascii="仿宋" w:hAnsi="仿宋" w:eastAsia="仿宋" w:cs="仿宋"/>
          <w:b/>
          <w:bCs/>
          <w:color w:val="000000"/>
          <w:sz w:val="30"/>
          <w:szCs w:val="30"/>
          <w:highlight w:val="none"/>
          <w:u w:val="single"/>
        </w:rPr>
        <w:t xml:space="preserve">本项目专门面向中小企业采购。供应商须提供《中小企业声明函》或《残疾人福利性单位声明函》或《属于监狱企业的证明文件》。</w:t>
      </w:r>
      <w:r>
        <w:rPr>
          <w:rFonts w:hint="eastAsia" w:ascii="仿宋" w:hAnsi="仿宋" w:eastAsia="仿宋" w:cs="仿宋"/>
          <w:b/>
          <w:bCs/>
          <w:color w:val="000000"/>
          <w:sz w:val="30"/>
          <w:szCs w:val="30"/>
          <w:highlight w:val="none"/>
          <w:u w:val="single"/>
        </w:rPr>
      </w:r>
      <w:r/>
    </w:p>
    <w:p>
      <w:pPr>
        <w:pStyle w:val="852"/>
        <w:ind w:firstLine="600"/>
        <w:spacing w:line="560" w:lineRule="exact"/>
        <w:rPr>
          <w:rFonts w:hint="eastAsia" w:ascii="华文仿宋" w:hAnsi="华文仿宋" w:eastAsia="华文仿宋" w:cs="华文仿宋"/>
          <w:color w:val="000000"/>
          <w:sz w:val="30"/>
          <w:szCs w:val="30"/>
          <w:highlight w:val="none"/>
        </w:rPr>
      </w:pPr>
      <w:r/>
      <w:bookmarkEnd w:id="15"/>
      <w:r/>
      <w:bookmarkEnd w:id="16"/>
      <w:r>
        <w:rPr>
          <w:rFonts w:hint="eastAsia" w:ascii="方正楷体_GBK" w:hAnsi="方正楷体_GBK" w:eastAsia="方正楷体_GBK" w:cs="方正楷体_GBK"/>
          <w:color w:val="000000"/>
          <w:sz w:val="30"/>
          <w:szCs w:val="30"/>
          <w:highlight w:val="none"/>
        </w:rPr>
        <w:t xml:space="preserve">3.本项目的特定资格要求：</w:t>
      </w:r>
      <w:bookmarkStart w:id="17" w:name="_Toc35393631"/>
      <w:r/>
      <w:bookmarkStart w:id="18" w:name="_Toc35393800"/>
      <w:r>
        <w:rPr>
          <w:rFonts w:hint="eastAsia" w:ascii="华文仿宋" w:hAnsi="华文仿宋" w:eastAsia="华文仿宋" w:cs="华文仿宋"/>
          <w:color w:val="000000"/>
          <w:sz w:val="30"/>
          <w:szCs w:val="30"/>
          <w:highlight w:val="none"/>
        </w:rPr>
      </w:r>
      <w:r/>
    </w:p>
    <w:p>
      <w:pPr>
        <w:pStyle w:val="852"/>
        <w:ind w:firstLine="600"/>
        <w:spacing w:line="560" w:lineRule="exact"/>
        <w:rPr>
          <w:rFonts w:hint="eastAsia" w:ascii="仿宋" w:hAnsi="仿宋" w:eastAsia="仿宋" w:cs="仿宋"/>
          <w:bCs/>
          <w:color w:val="000000"/>
          <w:sz w:val="30"/>
          <w:szCs w:val="30"/>
          <w:highlight w:val="none"/>
          <w:u w:val="single"/>
        </w:rPr>
      </w:pPr>
      <w:r>
        <w:rPr>
          <w:rFonts w:hint="eastAsia" w:ascii="仿宋" w:hAnsi="仿宋" w:eastAsia="仿宋" w:cs="仿宋"/>
          <w:bCs/>
          <w:color w:val="000000"/>
          <w:sz w:val="30"/>
          <w:szCs w:val="30"/>
          <w:highlight w:val="none"/>
        </w:rPr>
        <w:t xml:space="preserve">（1）供应商资质要求：</w:t>
      </w:r>
      <w:r>
        <w:rPr>
          <w:rFonts w:hint="eastAsia" w:ascii="仿宋" w:hAnsi="仿宋" w:eastAsia="仿宋" w:cs="仿宋"/>
          <w:bCs/>
          <w:color w:val="000000"/>
          <w:sz w:val="30"/>
          <w:szCs w:val="30"/>
          <w:highlight w:val="none"/>
          <w:u w:val="single"/>
        </w:rPr>
        <w:t xml:space="preserve"> 供应商具备</w:t>
      </w:r>
      <w:r>
        <w:rPr>
          <w:rFonts w:hint="eastAsia" w:ascii="仿宋" w:hAnsi="仿宋" w:eastAsia="仿宋" w:cs="仿宋"/>
          <w:bCs/>
          <w:color w:val="000000"/>
          <w:sz w:val="30"/>
          <w:szCs w:val="30"/>
          <w:highlight w:val="none"/>
          <w:u w:val="single"/>
          <w:lang w:val="en-US" w:eastAsia="zh-CN"/>
        </w:rPr>
        <w:t xml:space="preserve">建筑工程施工总承包三级及以上</w:t>
      </w:r>
      <w:r>
        <w:rPr>
          <w:rFonts w:hint="eastAsia" w:ascii="仿宋" w:hAnsi="仿宋" w:eastAsia="仿宋" w:cs="仿宋"/>
          <w:bCs/>
          <w:color w:val="000000"/>
          <w:sz w:val="30"/>
          <w:szCs w:val="30"/>
          <w:highlight w:val="none"/>
          <w:u w:val="single"/>
        </w:rPr>
        <w:t xml:space="preserve">，并具有安全生产许可证；（需提供有效的资质证书、安全生产许可证）</w:t>
      </w:r>
      <w:r>
        <w:rPr>
          <w:rFonts w:hint="eastAsia" w:ascii="仿宋" w:hAnsi="仿宋" w:eastAsia="仿宋" w:cs="仿宋"/>
          <w:bCs/>
          <w:color w:val="000000"/>
          <w:sz w:val="30"/>
          <w:szCs w:val="30"/>
          <w:highlight w:val="none"/>
          <w:u w:val="single"/>
        </w:rPr>
      </w:r>
      <w:r/>
    </w:p>
    <w:p>
      <w:pPr>
        <w:pStyle w:val="852"/>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（2）项目负责人须具备：</w:t>
      </w:r>
      <w:r>
        <w:rPr>
          <w:rFonts w:hint="eastAsia" w:ascii="仿宋" w:hAnsi="仿宋" w:eastAsia="仿宋" w:cs="仿宋"/>
          <w:bCs/>
          <w:color w:val="000000"/>
          <w:sz w:val="30"/>
          <w:szCs w:val="30"/>
          <w:highlight w:val="none"/>
          <w:u w:val="single"/>
        </w:rPr>
        <w:t xml:space="preserve">项目负责人具有</w:t>
      </w:r>
      <w:r>
        <w:rPr>
          <w:rFonts w:hint="eastAsia" w:ascii="仿宋" w:hAnsi="仿宋" w:eastAsia="仿宋" w:cs="仿宋"/>
          <w:bCs/>
          <w:color w:val="000000"/>
          <w:sz w:val="30"/>
          <w:szCs w:val="30"/>
          <w:highlight w:val="none"/>
          <w:u w:val="single"/>
          <w:lang w:val="en-US" w:eastAsia="zh-CN"/>
        </w:rPr>
        <w:t xml:space="preserve">建筑工程</w:t>
      </w:r>
      <w:r>
        <w:rPr>
          <w:rFonts w:hint="eastAsia" w:ascii="仿宋" w:hAnsi="仿宋" w:eastAsia="仿宋" w:cs="仿宋"/>
          <w:bCs/>
          <w:color w:val="000000"/>
          <w:sz w:val="30"/>
          <w:szCs w:val="30"/>
          <w:highlight w:val="none"/>
          <w:u w:val="single"/>
        </w:rPr>
        <w:t xml:space="preserve">二级</w:t>
      </w:r>
      <w:r>
        <w:rPr>
          <w:rFonts w:hint="eastAsia" w:ascii="仿宋" w:hAnsi="仿宋" w:eastAsia="仿宋" w:cs="仿宋"/>
          <w:bCs/>
          <w:color w:val="000000"/>
          <w:sz w:val="30"/>
          <w:szCs w:val="30"/>
          <w:highlight w:val="none"/>
          <w:u w:val="single"/>
          <w:lang w:eastAsia="zh-CN"/>
        </w:rPr>
        <w:t xml:space="preserve">（</w:t>
      </w:r>
      <w:r>
        <w:rPr>
          <w:rFonts w:hint="eastAsia" w:ascii="仿宋" w:hAnsi="仿宋" w:eastAsia="仿宋" w:cs="仿宋"/>
          <w:bCs/>
          <w:color w:val="000000"/>
          <w:sz w:val="30"/>
          <w:szCs w:val="30"/>
          <w:highlight w:val="none"/>
          <w:u w:val="single"/>
        </w:rPr>
        <w:t xml:space="preserve">含</w:t>
      </w:r>
      <w:r>
        <w:rPr>
          <w:rFonts w:hint="eastAsia" w:ascii="仿宋" w:hAnsi="仿宋" w:eastAsia="仿宋" w:cs="仿宋"/>
          <w:bCs/>
          <w:color w:val="000000"/>
          <w:sz w:val="30"/>
          <w:szCs w:val="30"/>
          <w:highlight w:val="none"/>
          <w:u w:val="single"/>
          <w:lang w:eastAsia="zh-CN"/>
        </w:rPr>
        <w:t xml:space="preserve">）</w:t>
      </w:r>
      <w:r>
        <w:rPr>
          <w:rFonts w:hint="eastAsia" w:ascii="仿宋" w:hAnsi="仿宋" w:eastAsia="仿宋" w:cs="仿宋"/>
          <w:bCs/>
          <w:color w:val="000000"/>
          <w:sz w:val="30"/>
          <w:szCs w:val="30"/>
          <w:highlight w:val="none"/>
          <w:u w:val="single"/>
        </w:rPr>
        <w:t xml:space="preserve">以上</w:t>
      </w:r>
      <w:r>
        <w:rPr>
          <w:rFonts w:hint="eastAsia" w:ascii="仿宋" w:hAnsi="仿宋" w:eastAsia="仿宋" w:cs="仿宋"/>
          <w:bCs/>
          <w:color w:val="000000"/>
          <w:sz w:val="30"/>
          <w:szCs w:val="30"/>
          <w:highlight w:val="none"/>
          <w:u w:val="single"/>
          <w:lang w:val="en-US" w:eastAsia="zh-CN"/>
        </w:rPr>
        <w:t xml:space="preserve">注册建造师证</w:t>
      </w:r>
      <w:r>
        <w:rPr>
          <w:rFonts w:hint="eastAsia" w:ascii="仿宋" w:hAnsi="仿宋" w:eastAsia="仿宋" w:cs="仿宋"/>
          <w:bCs/>
          <w:color w:val="000000"/>
          <w:sz w:val="30"/>
          <w:szCs w:val="30"/>
          <w:highlight w:val="none"/>
          <w:u w:val="single"/>
        </w:rPr>
        <w:t xml:space="preserve">且取得有效的安全生产考核合格证（B证） </w:t>
      </w: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rPr>
        <w:t xml:space="preserve">提供有效的证书</w:t>
      </w: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rPr>
        <w:t xml:space="preserve">；项目负责人与响应单位签订的有效劳动合同和为</w:t>
      </w:r>
      <w:r>
        <w:rPr>
          <w:rFonts w:hint="eastAsia" w:ascii="仿宋" w:hAnsi="仿宋" w:eastAsia="仿宋" w:cs="仿宋"/>
          <w:bCs/>
          <w:color w:val="000000"/>
          <w:sz w:val="30"/>
          <w:szCs w:val="30"/>
          <w:highlight w:val="none"/>
          <w:lang w:val="en-US" w:eastAsia="zh-CN"/>
        </w:rPr>
        <w:t xml:space="preserve">其</w:t>
      </w:r>
      <w:r>
        <w:rPr>
          <w:rFonts w:hint="eastAsia" w:ascii="仿宋" w:hAnsi="仿宋" w:eastAsia="仿宋" w:cs="仿宋"/>
          <w:bCs/>
          <w:color w:val="000000"/>
          <w:sz w:val="30"/>
          <w:szCs w:val="30"/>
          <w:highlight w:val="none"/>
        </w:rPr>
        <w:t xml:space="preserve">缴纳的由社保机构出具的</w:t>
      </w:r>
      <w:r>
        <w:rPr>
          <w:rFonts w:hint="eastAsia" w:ascii="仿宋" w:hAnsi="仿宋" w:eastAsia="仿宋" w:cs="仿宋"/>
          <w:bCs/>
          <w:color w:val="000000"/>
          <w:sz w:val="30"/>
          <w:szCs w:val="30"/>
          <w:highlight w:val="none"/>
          <w:u w:val="single"/>
        </w:rPr>
        <w:t xml:space="preserve">202</w:t>
      </w:r>
      <w:r>
        <w:rPr>
          <w:rFonts w:hint="eastAsia" w:ascii="仿宋" w:hAnsi="仿宋" w:eastAsia="仿宋" w:cs="仿宋"/>
          <w:bCs/>
          <w:color w:val="000000"/>
          <w:sz w:val="30"/>
          <w:szCs w:val="30"/>
          <w:highlight w:val="none"/>
          <w:u w:val="single"/>
          <w:lang w:val="en-US" w:eastAsia="zh-CN"/>
        </w:rPr>
        <w:t xml:space="preserve">6</w:t>
      </w:r>
      <w:r>
        <w:rPr>
          <w:rFonts w:hint="eastAsia" w:ascii="仿宋" w:hAnsi="仿宋" w:eastAsia="仿宋" w:cs="仿宋"/>
          <w:bCs/>
          <w:color w:val="000000"/>
          <w:sz w:val="30"/>
          <w:szCs w:val="30"/>
          <w:highlight w:val="none"/>
          <w:u w:val="single"/>
        </w:rPr>
        <w:t xml:space="preserve">年</w:t>
      </w:r>
      <w:r>
        <w:rPr>
          <w:rFonts w:hint="eastAsia" w:ascii="仿宋" w:hAnsi="仿宋" w:eastAsia="仿宋" w:cs="仿宋"/>
          <w:bCs/>
          <w:color w:val="000000"/>
          <w:sz w:val="30"/>
          <w:szCs w:val="30"/>
          <w:highlight w:val="none"/>
          <w:u w:val="single"/>
          <w:lang w:val="en-US" w:eastAsia="zh-CN"/>
        </w:rPr>
        <w:t xml:space="preserve">1月</w:t>
      </w:r>
      <w:r>
        <w:rPr>
          <w:rFonts w:hint="eastAsia" w:ascii="仿宋" w:hAnsi="仿宋" w:eastAsia="仿宋" w:cs="仿宋"/>
          <w:bCs/>
          <w:color w:val="000000"/>
          <w:sz w:val="30"/>
          <w:szCs w:val="30"/>
          <w:highlight w:val="none"/>
          <w:u w:val="single"/>
        </w:rPr>
        <w:t xml:space="preserve">至202</w:t>
      </w:r>
      <w:r>
        <w:rPr>
          <w:rFonts w:hint="eastAsia" w:ascii="仿宋" w:hAnsi="仿宋" w:eastAsia="仿宋" w:cs="仿宋"/>
          <w:bCs/>
          <w:color w:val="000000"/>
          <w:sz w:val="30"/>
          <w:szCs w:val="30"/>
          <w:highlight w:val="none"/>
          <w:u w:val="single"/>
          <w:lang w:val="en-US" w:eastAsia="zh-CN"/>
        </w:rPr>
        <w:t xml:space="preserve">6</w:t>
      </w:r>
      <w:r>
        <w:rPr>
          <w:rFonts w:hint="eastAsia" w:ascii="仿宋" w:hAnsi="仿宋" w:eastAsia="仿宋" w:cs="仿宋"/>
          <w:bCs/>
          <w:color w:val="000000"/>
          <w:sz w:val="30"/>
          <w:szCs w:val="30"/>
          <w:highlight w:val="none"/>
          <w:u w:val="single"/>
        </w:rPr>
        <w:t xml:space="preserve">年</w:t>
      </w:r>
      <w:r>
        <w:rPr>
          <w:rFonts w:hint="eastAsia" w:ascii="仿宋" w:hAnsi="仿宋" w:eastAsia="仿宋" w:cs="仿宋"/>
          <w:bCs/>
          <w:color w:val="000000"/>
          <w:sz w:val="30"/>
          <w:szCs w:val="30"/>
          <w:highlight w:val="none"/>
          <w:u w:val="single"/>
          <w:lang w:val="en-US" w:eastAsia="zh-CN"/>
        </w:rPr>
        <w:t xml:space="preserve">6月任</w:t>
      </w:r>
      <w:r>
        <w:rPr>
          <w:rFonts w:hint="eastAsia" w:ascii="仿宋" w:hAnsi="仿宋" w:eastAsia="仿宋" w:cs="仿宋"/>
          <w:bCs/>
          <w:color w:val="000000"/>
          <w:sz w:val="30"/>
          <w:szCs w:val="30"/>
          <w:highlight w:val="none"/>
          <w:u w:val="single"/>
        </w:rPr>
        <w:t xml:space="preserve">意一个月</w:t>
      </w:r>
      <w:r>
        <w:rPr>
          <w:rFonts w:hint="eastAsia" w:ascii="仿宋" w:hAnsi="仿宋" w:eastAsia="仿宋" w:cs="仿宋"/>
          <w:bCs/>
          <w:color w:val="000000"/>
          <w:sz w:val="30"/>
          <w:szCs w:val="30"/>
          <w:highlight w:val="none"/>
        </w:rPr>
        <w:t xml:space="preserve">的养老保险缴纳单据凭证。（须明确缴费月份、个人姓名、缴费单位，且加盖社保中心章或社保中心参保缴费证明电子专用章）</w:t>
      </w:r>
      <w:r>
        <w:rPr>
          <w:rFonts w:hint="eastAsia" w:ascii="仿宋" w:hAnsi="仿宋" w:eastAsia="仿宋" w:cs="仿宋"/>
          <w:bCs/>
          <w:color w:val="000000"/>
          <w:sz w:val="30"/>
          <w:szCs w:val="30"/>
          <w:highlight w:val="none"/>
        </w:rPr>
      </w:r>
      <w:r/>
    </w:p>
    <w:p>
      <w:pPr>
        <w:pStyle w:val="900"/>
        <w:ind w:left="0"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4.拒绝下述供应商参加本次采购活动：</w:t>
      </w:r>
      <w:r>
        <w:rPr>
          <w:rFonts w:hint="eastAsia" w:ascii="仿宋" w:hAnsi="仿宋" w:eastAsia="仿宋" w:cs="仿宋"/>
          <w:bCs/>
          <w:color w:val="000000"/>
          <w:sz w:val="30"/>
          <w:szCs w:val="30"/>
          <w:highlight w:val="none"/>
        </w:rPr>
      </w:r>
      <w:r/>
    </w:p>
    <w:p>
      <w:pPr>
        <w:pStyle w:val="852"/>
        <w:ind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（1）供应商单位负责人为同一人或者存在直接控股、管理关系的不同供应商，不得参加同一合同项下的政府采购活动。</w:t>
      </w:r>
      <w:r>
        <w:rPr>
          <w:rFonts w:hint="eastAsia" w:ascii="仿宋" w:hAnsi="仿宋" w:eastAsia="仿宋" w:cs="仿宋"/>
          <w:bCs/>
          <w:color w:val="000000"/>
          <w:sz w:val="30"/>
          <w:szCs w:val="30"/>
          <w:highlight w:val="none"/>
        </w:rPr>
      </w:r>
      <w:r/>
    </w:p>
    <w:p>
      <w:pPr>
        <w:pStyle w:val="852"/>
        <w:ind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（2）凡为采购项目提供整体设计、规范编制或者项目管理、监理、检测等服务的供应商，不得再参加本项目的采购活动。</w:t>
      </w:r>
      <w:r>
        <w:rPr>
          <w:rFonts w:hint="eastAsia" w:ascii="仿宋" w:hAnsi="仿宋" w:eastAsia="仿宋" w:cs="仿宋"/>
          <w:bCs/>
          <w:color w:val="000000"/>
          <w:sz w:val="30"/>
          <w:szCs w:val="30"/>
          <w:highlight w:val="none"/>
        </w:rPr>
      </w:r>
      <w:r/>
    </w:p>
    <w:p>
      <w:pPr>
        <w:pStyle w:val="852"/>
        <w:ind w:firstLine="60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（3）供应商被“信用中国”网站（www.creditchina.gov.cn）、“中国政府采购网</w:t>
      </w: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rPr>
        <w:t xml:space="preserve">(www.ccgp.gov.cn</w:t>
      </w: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rPr>
        <w:t xml:space="preserve">列入失信被执行人、重大税收违法案件当事人名单、政府采购严重违法失信行为记录名单。</w:t>
      </w:r>
      <w:r>
        <w:rPr>
          <w:rFonts w:hint="eastAsia" w:ascii="仿宋" w:hAnsi="仿宋" w:eastAsia="仿宋" w:cs="仿宋"/>
          <w:bCs/>
          <w:color w:val="000000"/>
          <w:sz w:val="30"/>
          <w:szCs w:val="30"/>
          <w:highlight w:val="none"/>
        </w:rPr>
      </w:r>
      <w:r/>
    </w:p>
    <w:p>
      <w:pPr>
        <w:pStyle w:val="852"/>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三、获取采购文件</w:t>
      </w:r>
      <w:bookmarkEnd w:id="13"/>
      <w:r/>
      <w:bookmarkEnd w:id="14"/>
      <w:r/>
      <w:bookmarkEnd w:id="17"/>
      <w:r/>
      <w:bookmarkEnd w:id="18"/>
      <w:r/>
      <w:bookmarkStart w:id="19" w:name="_Toc28359015"/>
      <w:r/>
      <w:bookmarkStart w:id="20" w:name="_Toc28359092"/>
      <w:r/>
      <w:bookmarkStart w:id="21" w:name="_Toc35393801"/>
      <w:r/>
      <w:bookmarkStart w:id="22" w:name="_Toc35393632"/>
      <w:r>
        <w:rPr>
          <w:rFonts w:hint="eastAsia" w:ascii="黑体" w:hAnsi="黑体" w:eastAsia="黑体" w:cs="黑体"/>
          <w:bCs/>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1.时间：</w:t>
      </w:r>
      <w:r>
        <w:rPr>
          <w:rFonts w:hint="eastAsia" w:ascii="仿宋" w:hAnsi="仿宋" w:eastAsia="仿宋" w:cs="仿宋"/>
          <w:color w:val="000000"/>
          <w:sz w:val="30"/>
          <w:szCs w:val="30"/>
          <w:highlight w:val="none"/>
          <w:u w:val="single"/>
        </w:rPr>
        <w:t xml:space="preserve">自磋商文件公告发布之日起5个工作日</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2.地点:</w:t>
      </w:r>
      <w:r>
        <w:rPr>
          <w:rFonts w:hint="eastAsia" w:ascii="仿宋" w:hAnsi="仿宋" w:eastAsia="仿宋" w:cs="仿宋"/>
          <w:color w:val="000000"/>
          <w:sz w:val="30"/>
          <w:szCs w:val="30"/>
          <w:highlight w:val="none"/>
          <w:u w:val="single"/>
        </w:rPr>
        <w:t xml:space="preserve">“江苏省政府采购（苏采云）平台”</w:t>
      </w:r>
      <w:r>
        <w:rPr>
          <w:rFonts w:hint="eastAsia" w:ascii="仿宋" w:hAnsi="仿宋" w:eastAsia="仿宋" w:cs="仿宋"/>
          <w:color w:val="000000"/>
          <w:sz w:val="30"/>
          <w:szCs w:val="30"/>
          <w:highlight w:val="none"/>
          <w:u w:val="singl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方式:</w:t>
      </w:r>
      <w:r>
        <w:rPr>
          <w:rFonts w:hint="eastAsia" w:ascii="仿宋" w:hAnsi="仿宋" w:eastAsia="仿宋" w:cs="仿宋"/>
          <w:color w:val="000000"/>
          <w:sz w:val="30"/>
          <w:szCs w:val="30"/>
          <w:highlight w:val="none"/>
          <w:u w:val="single"/>
        </w:rPr>
        <w:t xml:space="preserve">网站下载</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t xml:space="preserve">售价:</w:t>
      </w:r>
      <w:r>
        <w:rPr>
          <w:rFonts w:hint="eastAsia" w:ascii="仿宋" w:hAnsi="仿宋" w:eastAsia="仿宋" w:cs="仿宋"/>
          <w:color w:val="000000"/>
          <w:sz w:val="30"/>
          <w:szCs w:val="30"/>
          <w:highlight w:val="none"/>
          <w:u w:val="single"/>
        </w:rPr>
        <w:t xml:space="preserve">0.00元</w:t>
      </w:r>
      <w:r>
        <w:rPr>
          <w:rFonts w:hint="eastAsia" w:ascii="仿宋" w:hAnsi="仿宋" w:eastAsia="仿宋" w:cs="仿宋"/>
          <w:color w:val="000000"/>
          <w:sz w:val="30"/>
          <w:szCs w:val="30"/>
          <w:highlight w:val="none"/>
        </w:rPr>
      </w:r>
      <w:r/>
    </w:p>
    <w:p>
      <w:pPr>
        <w:pStyle w:val="852"/>
        <w:keepLines/>
        <w:keepNext/>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四、响应文件提交</w:t>
      </w:r>
      <w:bookmarkEnd w:id="19"/>
      <w:r/>
      <w:bookmarkEnd w:id="20"/>
      <w:r/>
      <w:bookmarkEnd w:id="21"/>
      <w:r/>
      <w:bookmarkEnd w:id="22"/>
      <w:r>
        <w:rPr>
          <w:rFonts w:hint="eastAsia" w:ascii="黑体" w:hAnsi="黑体" w:eastAsia="黑体" w:cs="黑体"/>
          <w:bCs/>
          <w:color w:val="000000"/>
          <w:sz w:val="30"/>
          <w:szCs w:val="30"/>
          <w:highlight w:val="none"/>
        </w:rPr>
      </w:r>
      <w:r/>
    </w:p>
    <w:p>
      <w:pPr>
        <w:pStyle w:val="852"/>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color w:val="000000"/>
          <w:sz w:val="30"/>
          <w:szCs w:val="30"/>
          <w:highlight w:val="none"/>
        </w:rPr>
        <w:t xml:space="preserve">截止时间：</w:t>
      </w:r>
      <w:r>
        <w:rPr>
          <w:rFonts w:hint="eastAsia" w:ascii="仿宋" w:hAnsi="仿宋" w:eastAsia="仿宋" w:cs="仿宋"/>
          <w:color w:val="000000"/>
          <w:sz w:val="30"/>
          <w:szCs w:val="30"/>
          <w:highlight w:val="none"/>
          <w:u w:val="single"/>
        </w:rPr>
        <w:t xml:space="preserve">202</w:t>
      </w:r>
      <w:r>
        <w:rPr>
          <w:rFonts w:hint="eastAsia" w:ascii="仿宋" w:hAnsi="仿宋" w:eastAsia="仿宋" w:cs="仿宋"/>
          <w:color w:val="000000"/>
          <w:sz w:val="30"/>
          <w:szCs w:val="30"/>
          <w:highlight w:val="none"/>
          <w:u w:val="single"/>
          <w:lang w:val="en-US" w:eastAsia="zh-CN"/>
        </w:rPr>
        <w:t xml:space="preserve">6</w:t>
      </w:r>
      <w:r>
        <w:rPr>
          <w:rFonts w:hint="eastAsia" w:ascii="仿宋" w:hAnsi="仿宋" w:eastAsia="仿宋" w:cs="仿宋"/>
          <w:color w:val="000000"/>
          <w:sz w:val="30"/>
          <w:szCs w:val="30"/>
          <w:highlight w:val="none"/>
          <w:u w:val="single"/>
        </w:rPr>
        <w:t xml:space="preserve"> 年</w:t>
      </w:r>
      <w:r>
        <w:rPr>
          <w:rFonts w:hint="eastAsia" w:ascii="仿宋" w:hAnsi="仿宋" w:eastAsia="仿宋" w:cs="仿宋"/>
          <w:color w:val="000000"/>
          <w:sz w:val="30"/>
          <w:szCs w:val="30"/>
          <w:highlight w:val="none"/>
          <w:u w:val="single"/>
          <w:lang w:val="en-US" w:eastAsia="zh-CN"/>
        </w:rPr>
        <w:t xml:space="preserve">7</w:t>
      </w:r>
      <w:r>
        <w:rPr>
          <w:rFonts w:hint="eastAsia" w:ascii="仿宋" w:hAnsi="仿宋" w:eastAsia="仿宋" w:cs="仿宋"/>
          <w:bCs/>
          <w:color w:val="000000"/>
          <w:sz w:val="30"/>
          <w:szCs w:val="30"/>
          <w:highlight w:val="none"/>
          <w:u w:val="single"/>
        </w:rPr>
        <w:t xml:space="preserve">月</w:t>
      </w:r>
      <w:r>
        <w:rPr>
          <w:rFonts w:hint="eastAsia" w:ascii="仿宋" w:hAnsi="仿宋" w:eastAsia="仿宋" w:cs="仿宋"/>
          <w:bCs/>
          <w:color w:val="000000"/>
          <w:sz w:val="30"/>
          <w:szCs w:val="30"/>
          <w:highlight w:val="none"/>
          <w:u w:val="single"/>
          <w:lang w:val="en-US" w:eastAsia="zh-CN"/>
        </w:rPr>
        <w:t xml:space="preserve">22</w:t>
      </w:r>
      <w:r>
        <w:rPr>
          <w:rFonts w:hint="eastAsia" w:ascii="仿宋" w:hAnsi="仿宋" w:eastAsia="仿宋" w:cs="仿宋"/>
          <w:bCs/>
          <w:color w:val="000000"/>
          <w:sz w:val="30"/>
          <w:szCs w:val="30"/>
          <w:highlight w:val="none"/>
          <w:u w:val="single"/>
        </w:rPr>
        <w:t xml:space="preserve">日</w:t>
      </w:r>
      <w:r>
        <w:rPr>
          <w:rFonts w:hint="eastAsia" w:ascii="仿宋" w:hAnsi="仿宋" w:eastAsia="仿宋" w:cs="仿宋"/>
          <w:bCs/>
          <w:color w:val="000000"/>
          <w:sz w:val="30"/>
          <w:szCs w:val="30"/>
          <w:highlight w:val="none"/>
          <w:u w:val="single"/>
          <w:lang w:val="en-US" w:eastAsia="zh-CN"/>
        </w:rPr>
        <w:t xml:space="preserve">9</w:t>
      </w:r>
      <w:r>
        <w:rPr>
          <w:rFonts w:hint="eastAsia" w:ascii="仿宋" w:hAnsi="仿宋" w:eastAsia="仿宋" w:cs="仿宋"/>
          <w:bCs/>
          <w:color w:val="000000"/>
          <w:sz w:val="30"/>
          <w:szCs w:val="30"/>
          <w:highlight w:val="none"/>
          <w:u w:val="single"/>
        </w:rPr>
        <w:t xml:space="preserve">点</w:t>
      </w:r>
      <w:r>
        <w:rPr>
          <w:rFonts w:hint="eastAsia" w:ascii="仿宋" w:hAnsi="仿宋" w:eastAsia="仿宋" w:cs="仿宋"/>
          <w:bCs/>
          <w:color w:val="000000"/>
          <w:sz w:val="30"/>
          <w:szCs w:val="30"/>
          <w:highlight w:val="none"/>
          <w:u w:val="single"/>
          <w:lang w:val="en-US" w:eastAsia="zh-CN"/>
        </w:rPr>
        <w:t xml:space="preserve">30</w:t>
      </w:r>
      <w:r>
        <w:rPr>
          <w:rFonts w:hint="eastAsia" w:ascii="仿宋" w:hAnsi="仿宋" w:eastAsia="仿宋" w:cs="仿宋"/>
          <w:bCs/>
          <w:color w:val="000000"/>
          <w:sz w:val="30"/>
          <w:szCs w:val="30"/>
          <w:highlight w:val="none"/>
          <w:u w:val="single"/>
        </w:rPr>
        <w:t xml:space="preserve">分</w:t>
      </w:r>
      <w:r>
        <w:rPr>
          <w:rFonts w:hint="eastAsia" w:ascii="仿宋" w:hAnsi="仿宋" w:eastAsia="仿宋" w:cs="仿宋"/>
          <w:bCs/>
          <w:color w:val="000000"/>
          <w:sz w:val="30"/>
          <w:szCs w:val="30"/>
          <w:highlight w:val="none"/>
        </w:rPr>
        <w:t xml:space="preserve">（北京时间）</w:t>
      </w:r>
      <w:r>
        <w:rPr>
          <w:rFonts w:hint="eastAsia" w:ascii="仿宋" w:hAnsi="仿宋" w:eastAsia="仿宋" w:cs="仿宋"/>
          <w:bCs/>
          <w:color w:val="000000"/>
          <w:sz w:val="30"/>
          <w:szCs w:val="30"/>
          <w:highlight w:val="none"/>
        </w:rPr>
      </w:r>
      <w:r/>
    </w:p>
    <w:p>
      <w:pPr>
        <w:pStyle w:val="852"/>
        <w:ind w:firstLine="600"/>
        <w:spacing w:line="560" w:lineRule="exact"/>
        <w:rPr>
          <w:rFonts w:ascii="仿宋" w:hAnsi="仿宋" w:eastAsia="仿宋" w:cs="仿宋"/>
          <w:bCs/>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地点：</w:t>
      </w:r>
      <w:bookmarkStart w:id="23" w:name="_Toc28359016"/>
      <w:r/>
      <w:bookmarkStart w:id="24" w:name="_Toc28359093"/>
      <w:r/>
      <w:bookmarkStart w:id="25" w:name="_Toc35393802"/>
      <w:r/>
      <w:bookmarkStart w:id="26" w:name="_Toc35393633"/>
      <w:r>
        <w:rPr>
          <w:rFonts w:hint="eastAsia" w:ascii="仿宋" w:hAnsi="仿宋" w:eastAsia="仿宋" w:cs="仿宋"/>
          <w:color w:val="000000"/>
          <w:sz w:val="30"/>
          <w:szCs w:val="30"/>
          <w:highlight w:val="none"/>
          <w:u w:val="single"/>
          <w:lang w:val="en-US" w:eastAsia="zh-CN"/>
        </w:rPr>
        <w:t xml:space="preserve">“江苏省政府采购（苏采云）平台” </w:t>
      </w:r>
      <w:r>
        <w:rPr>
          <w:rFonts w:ascii="仿宋" w:hAnsi="仿宋" w:eastAsia="仿宋" w:cs="仿宋"/>
          <w:bCs/>
          <w:color w:val="000000"/>
          <w:sz w:val="30"/>
          <w:szCs w:val="30"/>
          <w:highlight w:val="none"/>
          <w:u w:val="single"/>
          <w:lang w:val="en-US" w:eastAsia="zh-CN"/>
        </w:rPr>
      </w:r>
      <w:r/>
    </w:p>
    <w:p>
      <w:pPr>
        <w:pStyle w:val="852"/>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五、开启</w:t>
      </w:r>
      <w:bookmarkEnd w:id="23"/>
      <w:r/>
      <w:bookmarkEnd w:id="24"/>
      <w:r/>
      <w:bookmarkEnd w:id="25"/>
      <w:r/>
      <w:bookmarkEnd w:id="26"/>
      <w:r>
        <w:rPr>
          <w:rFonts w:hint="eastAsia" w:ascii="黑体" w:hAnsi="黑体" w:eastAsia="黑体" w:cs="黑体"/>
          <w:bCs/>
          <w:color w:val="000000"/>
          <w:sz w:val="30"/>
          <w:szCs w:val="30"/>
          <w:highlight w:val="none"/>
        </w:rPr>
      </w:r>
      <w:r/>
    </w:p>
    <w:p>
      <w:pPr>
        <w:pStyle w:val="852"/>
        <w:ind w:firstLine="600"/>
        <w:spacing w:line="560" w:lineRule="exact"/>
        <w:rPr>
          <w:rFonts w:hint="eastAsia" w:ascii="仿宋" w:hAnsi="仿宋" w:eastAsia="仿宋" w:cs="仿宋"/>
          <w:bCs/>
          <w:color w:val="000000"/>
          <w:sz w:val="30"/>
          <w:szCs w:val="30"/>
          <w:highlight w:val="none"/>
          <w:u w:val="single"/>
        </w:rPr>
      </w:pPr>
      <w:r>
        <w:rPr>
          <w:rFonts w:hint="eastAsia" w:ascii="仿宋" w:hAnsi="仿宋" w:eastAsia="仿宋" w:cs="仿宋"/>
          <w:color w:val="000000"/>
          <w:sz w:val="30"/>
          <w:szCs w:val="30"/>
          <w:highlight w:val="none"/>
        </w:rPr>
        <w:t xml:space="preserve">1.时间：</w:t>
      </w:r>
      <w:r>
        <w:rPr>
          <w:rFonts w:hint="eastAsia" w:ascii="仿宋" w:hAnsi="仿宋" w:eastAsia="仿宋" w:cs="仿宋"/>
          <w:color w:val="000000"/>
          <w:sz w:val="30"/>
          <w:szCs w:val="30"/>
          <w:highlight w:val="none"/>
          <w:u w:val="single"/>
        </w:rPr>
        <w:t xml:space="preserve">202</w:t>
      </w:r>
      <w:r>
        <w:rPr>
          <w:rFonts w:hint="eastAsia" w:ascii="仿宋" w:hAnsi="仿宋" w:eastAsia="仿宋" w:cs="仿宋"/>
          <w:color w:val="000000"/>
          <w:sz w:val="30"/>
          <w:szCs w:val="30"/>
          <w:highlight w:val="none"/>
          <w:u w:val="single"/>
          <w:lang w:val="en-US" w:eastAsia="zh-CN"/>
        </w:rPr>
        <w:t xml:space="preserve">6</w:t>
      </w:r>
      <w:r>
        <w:rPr>
          <w:rFonts w:hint="eastAsia" w:ascii="仿宋" w:hAnsi="仿宋" w:eastAsia="仿宋" w:cs="仿宋"/>
          <w:color w:val="000000"/>
          <w:sz w:val="30"/>
          <w:szCs w:val="30"/>
          <w:highlight w:val="none"/>
          <w:u w:val="single"/>
        </w:rPr>
        <w:t xml:space="preserve"> 年</w:t>
      </w:r>
      <w:r>
        <w:rPr>
          <w:rFonts w:hint="eastAsia" w:ascii="仿宋" w:hAnsi="仿宋" w:eastAsia="仿宋" w:cs="仿宋"/>
          <w:color w:val="000000"/>
          <w:sz w:val="30"/>
          <w:szCs w:val="30"/>
          <w:highlight w:val="none"/>
          <w:u w:val="single"/>
          <w:lang w:val="en-US" w:eastAsia="zh-CN"/>
        </w:rPr>
        <w:t xml:space="preserve">7</w:t>
      </w:r>
      <w:r>
        <w:rPr>
          <w:rFonts w:hint="eastAsia" w:ascii="仿宋" w:hAnsi="仿宋" w:eastAsia="仿宋" w:cs="仿宋"/>
          <w:bCs/>
          <w:color w:val="000000"/>
          <w:sz w:val="30"/>
          <w:szCs w:val="30"/>
          <w:highlight w:val="none"/>
          <w:u w:val="single"/>
        </w:rPr>
        <w:t xml:space="preserve">月</w:t>
      </w:r>
      <w:r>
        <w:rPr>
          <w:rFonts w:hint="eastAsia" w:ascii="仿宋" w:hAnsi="仿宋" w:eastAsia="仿宋" w:cs="仿宋"/>
          <w:bCs/>
          <w:color w:val="000000"/>
          <w:sz w:val="30"/>
          <w:szCs w:val="30"/>
          <w:highlight w:val="none"/>
          <w:u w:val="single"/>
          <w:lang w:val="en-US" w:eastAsia="zh-CN"/>
        </w:rPr>
        <w:t xml:space="preserve">22</w:t>
      </w:r>
      <w:r>
        <w:rPr>
          <w:rFonts w:hint="eastAsia" w:ascii="仿宋" w:hAnsi="仿宋" w:eastAsia="仿宋" w:cs="仿宋"/>
          <w:bCs/>
          <w:color w:val="000000"/>
          <w:sz w:val="30"/>
          <w:szCs w:val="30"/>
          <w:highlight w:val="none"/>
          <w:u w:val="single"/>
        </w:rPr>
        <w:t xml:space="preserve">日</w:t>
      </w:r>
      <w:r>
        <w:rPr>
          <w:rFonts w:hint="eastAsia" w:ascii="仿宋" w:hAnsi="仿宋" w:eastAsia="仿宋" w:cs="仿宋"/>
          <w:bCs/>
          <w:color w:val="000000"/>
          <w:sz w:val="30"/>
          <w:szCs w:val="30"/>
          <w:highlight w:val="none"/>
          <w:u w:val="single"/>
          <w:lang w:val="en-US" w:eastAsia="zh-CN"/>
        </w:rPr>
        <w:t xml:space="preserve">9</w:t>
      </w:r>
      <w:r>
        <w:rPr>
          <w:rFonts w:hint="eastAsia" w:ascii="仿宋" w:hAnsi="仿宋" w:eastAsia="仿宋" w:cs="仿宋"/>
          <w:color w:val="000000"/>
          <w:sz w:val="30"/>
          <w:szCs w:val="30"/>
          <w:highlight w:val="none"/>
          <w:u w:val="single"/>
        </w:rPr>
        <w:t xml:space="preserve">点</w:t>
      </w:r>
      <w:r>
        <w:rPr>
          <w:rFonts w:hint="eastAsia" w:ascii="仿宋" w:hAnsi="仿宋" w:eastAsia="仿宋" w:cs="仿宋"/>
          <w:color w:val="000000"/>
          <w:sz w:val="30"/>
          <w:szCs w:val="30"/>
          <w:highlight w:val="none"/>
          <w:u w:val="single"/>
          <w:lang w:val="en-US" w:eastAsia="zh-CN"/>
        </w:rPr>
        <w:t xml:space="preserve">30</w:t>
      </w:r>
      <w:r>
        <w:rPr>
          <w:rFonts w:hint="eastAsia" w:ascii="仿宋" w:hAnsi="仿宋" w:eastAsia="仿宋" w:cs="仿宋"/>
          <w:color w:val="000000"/>
          <w:sz w:val="30"/>
          <w:szCs w:val="30"/>
          <w:highlight w:val="none"/>
          <w:u w:val="single"/>
        </w:rPr>
        <w:t xml:space="preserve">分</w:t>
      </w:r>
      <w:r>
        <w:rPr>
          <w:rFonts w:hint="eastAsia" w:ascii="仿宋" w:hAnsi="仿宋" w:eastAsia="仿宋" w:cs="仿宋"/>
          <w:bCs/>
          <w:color w:val="000000"/>
          <w:sz w:val="30"/>
          <w:szCs w:val="30"/>
          <w:highlight w:val="none"/>
        </w:rPr>
        <w:t xml:space="preserve">（北京时间）</w:t>
      </w:r>
      <w:r>
        <w:rPr>
          <w:rFonts w:hint="eastAsia" w:ascii="仿宋" w:hAnsi="仿宋" w:eastAsia="仿宋" w:cs="仿宋"/>
          <w:bCs/>
          <w:color w:val="000000"/>
          <w:sz w:val="30"/>
          <w:szCs w:val="30"/>
          <w:highlight w:val="none"/>
          <w:u w:val="singl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2.地点：</w:t>
      </w:r>
      <w:r>
        <w:rPr>
          <w:rFonts w:hint="eastAsia" w:ascii="仿宋" w:hAnsi="仿宋" w:eastAsia="仿宋" w:cs="仿宋"/>
          <w:bCs/>
          <w:color w:val="000000"/>
          <w:sz w:val="30"/>
          <w:szCs w:val="30"/>
          <w:highlight w:val="none"/>
          <w:u w:val="single"/>
          <w:lang w:val="en-US" w:eastAsia="zh-CN"/>
        </w:rPr>
        <w:t xml:space="preserve">“苏采云”网上开标大厅</w:t>
      </w:r>
      <w:r>
        <w:rPr>
          <w:rFonts w:hint="eastAsia" w:ascii="仿宋" w:hAnsi="仿宋" w:eastAsia="仿宋" w:cs="仿宋"/>
          <w:color w:val="000000"/>
          <w:sz w:val="30"/>
          <w:szCs w:val="30"/>
          <w:highlight w:val="none"/>
        </w:rPr>
      </w:r>
      <w:r/>
    </w:p>
    <w:p>
      <w:pPr>
        <w:pStyle w:val="852"/>
        <w:keepLines/>
        <w:keepNext/>
        <w:spacing w:line="560" w:lineRule="exact"/>
        <w:rPr>
          <w:rFonts w:hint="eastAsia" w:ascii="黑体" w:hAnsi="黑体" w:eastAsia="黑体" w:cs="黑体"/>
          <w:bCs/>
          <w:color w:val="000000"/>
          <w:sz w:val="30"/>
          <w:szCs w:val="30"/>
          <w:highlight w:val="none"/>
        </w:rPr>
      </w:pPr>
      <w:r/>
      <w:bookmarkStart w:id="27" w:name="_Toc35393634"/>
      <w:r/>
      <w:bookmarkStart w:id="28" w:name="_Toc28359094"/>
      <w:r/>
      <w:bookmarkStart w:id="29" w:name="_Toc35393803"/>
      <w:r/>
      <w:bookmarkStart w:id="30" w:name="_Toc28359017"/>
      <w:r>
        <w:rPr>
          <w:rFonts w:hint="eastAsia" w:ascii="黑体" w:hAnsi="黑体" w:eastAsia="黑体" w:cs="黑体"/>
          <w:bCs/>
          <w:color w:val="000000"/>
          <w:sz w:val="30"/>
          <w:szCs w:val="30"/>
          <w:highlight w:val="none"/>
        </w:rPr>
        <w:t xml:space="preserve">六、公告期限</w:t>
      </w:r>
      <w:bookmarkEnd w:id="27"/>
      <w:r/>
      <w:bookmarkEnd w:id="28"/>
      <w:r/>
      <w:bookmarkEnd w:id="29"/>
      <w:r/>
      <w:bookmarkEnd w:id="30"/>
      <w:r>
        <w:rPr>
          <w:rFonts w:hint="eastAsia" w:ascii="黑体" w:hAnsi="黑体" w:eastAsia="黑体" w:cs="黑体"/>
          <w:bCs/>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自本公告发布之日起3个工作日。</w:t>
      </w:r>
      <w:r>
        <w:rPr>
          <w:rFonts w:hint="eastAsia" w:ascii="仿宋" w:hAnsi="仿宋" w:eastAsia="仿宋" w:cs="仿宋"/>
          <w:color w:val="000000"/>
          <w:sz w:val="30"/>
          <w:szCs w:val="30"/>
          <w:highlight w:val="none"/>
        </w:rPr>
      </w:r>
      <w:r/>
    </w:p>
    <w:p>
      <w:pPr>
        <w:pStyle w:val="852"/>
        <w:keepLines/>
        <w:keepNext/>
        <w:spacing w:line="560" w:lineRule="exact"/>
        <w:rPr>
          <w:rFonts w:hint="eastAsia" w:ascii="黑体" w:hAnsi="黑体" w:eastAsia="黑体" w:cs="黑体"/>
          <w:bCs/>
          <w:color w:val="000000"/>
          <w:sz w:val="30"/>
          <w:szCs w:val="30"/>
          <w:highlight w:val="none"/>
        </w:rPr>
      </w:pPr>
      <w:r/>
      <w:bookmarkStart w:id="31" w:name="_Toc35393804"/>
      <w:r/>
      <w:bookmarkStart w:id="32" w:name="_Toc35393635"/>
      <w:r>
        <w:rPr>
          <w:rFonts w:hint="eastAsia" w:ascii="黑体" w:hAnsi="黑体" w:eastAsia="黑体" w:cs="黑体"/>
          <w:bCs/>
          <w:color w:val="000000"/>
          <w:sz w:val="30"/>
          <w:szCs w:val="30"/>
          <w:highlight w:val="none"/>
        </w:rPr>
        <w:t xml:space="preserve">七、其他补充事宜</w:t>
      </w:r>
      <w:bookmarkEnd w:id="31"/>
      <w:r/>
      <w:bookmarkEnd w:id="32"/>
      <w:r>
        <w:rPr>
          <w:rFonts w:hint="eastAsia" w:ascii="黑体" w:hAnsi="黑体" w:eastAsia="黑体" w:cs="黑体"/>
          <w:bCs/>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1.本项目</w:t>
      </w:r>
      <w:r>
        <w:rPr>
          <w:rFonts w:hint="eastAsia" w:ascii="仿宋" w:hAnsi="仿宋" w:eastAsia="仿宋" w:cs="仿宋"/>
          <w:color w:val="000000"/>
          <w:sz w:val="30"/>
          <w:szCs w:val="30"/>
          <w:highlight w:val="none"/>
          <w:lang w:val="zh-CN"/>
        </w:rPr>
        <w:t xml:space="preserve">不组织</w:t>
      </w:r>
      <w:r>
        <w:rPr>
          <w:rFonts w:hint="eastAsia" w:ascii="仿宋" w:hAnsi="仿宋" w:eastAsia="仿宋" w:cs="仿宋"/>
          <w:color w:val="000000"/>
          <w:sz w:val="30"/>
          <w:szCs w:val="30"/>
          <w:highlight w:val="none"/>
        </w:rPr>
        <w:t xml:space="preserve">集体踏勘</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供应商</w:t>
      </w:r>
      <w:r>
        <w:rPr>
          <w:rFonts w:hint="eastAsia" w:ascii="仿宋" w:hAnsi="仿宋" w:eastAsia="仿宋" w:cs="仿宋"/>
          <w:color w:val="000000"/>
          <w:sz w:val="30"/>
          <w:szCs w:val="30"/>
          <w:highlight w:val="none"/>
          <w:lang w:val="zh-CN"/>
        </w:rPr>
        <w:t xml:space="preserve">可自行</w:t>
      </w:r>
      <w:r>
        <w:rPr>
          <w:rFonts w:hint="eastAsia" w:ascii="仿宋" w:hAnsi="仿宋" w:eastAsia="仿宋" w:cs="仿宋"/>
          <w:color w:val="000000"/>
          <w:sz w:val="30"/>
          <w:szCs w:val="30"/>
          <w:highlight w:val="none"/>
        </w:rPr>
        <w:t xml:space="preserve">踏勘</w:t>
      </w:r>
      <w:r>
        <w:rPr>
          <w:rFonts w:hint="eastAsia" w:ascii="仿宋" w:hAnsi="仿宋" w:eastAsia="仿宋" w:cs="仿宋"/>
          <w:color w:val="000000"/>
          <w:sz w:val="30"/>
          <w:szCs w:val="30"/>
          <w:highlight w:val="none"/>
          <w:lang w:val="zh-CN"/>
        </w:rPr>
        <w:t xml:space="preserve">。</w:t>
      </w:r>
      <w:bookmarkStart w:id="33" w:name="_Toc28359018"/>
      <w:r/>
      <w:bookmarkStart w:id="34" w:name="_Toc35393805"/>
      <w:r/>
      <w:bookmarkStart w:id="35" w:name="_Toc35393636"/>
      <w:r/>
      <w:bookmarkStart w:id="36" w:name="_Toc28359095"/>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2.本公告在"江苏省政府采购"网站(http://www.ccgp-jiangsu.gov.cn/)公示发布，敬请各供应商关注。若有关本次采购存在变动或修改，敬请各供应商及时关注"江苏省政府采购"网站发布的关于本项目的信息更正公告。</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《操作手册》下载地址:</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"http://www.ccgp-jiangsu.gov.cn/jiangsu/zlxz/ee/ee3a4bc5a3454aa2b0d9312230633ce9.html" </w:instrText>
      </w:r>
      <w:r>
        <w:rPr>
          <w:rFonts w:hint="eastAsia" w:ascii="仿宋" w:hAnsi="仿宋" w:eastAsia="仿宋" w:cs="仿宋"/>
          <w:color w:val="000000"/>
          <w:sz w:val="30"/>
          <w:szCs w:val="30"/>
          <w:highlight w:val="none"/>
        </w:rPr>
        <w:fldChar w:fldCharType="separate"/>
      </w:r>
      <w:r>
        <w:rPr>
          <w:rStyle w:val="950"/>
          <w:rFonts w:hint="eastAsia" w:ascii="仿宋" w:hAnsi="仿宋" w:eastAsia="仿宋" w:cs="仿宋"/>
          <w:color w:val="000000"/>
          <w:sz w:val="30"/>
          <w:szCs w:val="30"/>
          <w:highlight w:val="none"/>
        </w:rPr>
        <w:t xml:space="preserve">http://www.ccgp-jiangsu.gov.cn/jiangsu/zlxz/ee/ee3a4bc5a3454aa2b0d9312230633ce9.html</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南京地区客服热线：025-83633744，025-83633743</w:t>
      </w:r>
      <w:r>
        <w:rPr>
          <w:rFonts w:hint="eastAsia" w:ascii="仿宋" w:hAnsi="仿宋" w:eastAsia="仿宋" w:cs="仿宋"/>
          <w:color w:val="000000"/>
          <w:sz w:val="30"/>
          <w:szCs w:val="30"/>
          <w:highlight w:val="none"/>
        </w:rPr>
      </w:r>
      <w:r/>
    </w:p>
    <w:p>
      <w:pPr>
        <w:pStyle w:val="852"/>
        <w:numPr>
          <w:ilvl w:val="0"/>
          <w:numId w:val="5"/>
        </w:numPr>
        <w:ind w:firstLine="600"/>
        <w:spacing w:line="560" w:lineRule="exact"/>
        <w:tabs>
          <w:tab w:val="left" w:pos="312"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本项目工程量清单及图纸获取链接:</w:t>
      </w:r>
      <w:r>
        <w:rPr>
          <w:rFonts w:hint="eastAsia" w:ascii="仿宋" w:hAnsi="仿宋" w:eastAsia="仿宋" w:cs="仿宋"/>
          <w:color w:val="000000"/>
          <w:sz w:val="30"/>
          <w:szCs w:val="30"/>
          <w:highlight w:val="none"/>
        </w:rPr>
      </w:r>
      <w:r/>
    </w:p>
    <w:p>
      <w:pPr>
        <w:pStyle w:val="852"/>
        <w:numPr>
          <w:ilvl w:val="0"/>
          <w:numId w:val="0"/>
        </w:numPr>
        <w:ind w:firstLine="9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rPr>
        <w:t xml:space="preserve">链接: https://pan.baidu.com/s/1vyi0b4oGcyzF1_cJ8ogo2g 提取码: biqc</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52"/>
        <w:numPr>
          <w:ilvl w:val="0"/>
          <w:numId w:val="5"/>
        </w:numPr>
        <w:ind w:left="0" w:firstLine="600"/>
        <w:spacing w:line="560" w:lineRule="exact"/>
        <w:tabs>
          <w:tab w:val="left" w:pos="312"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本公告信息按要求推送至江苏省机关事务管理局网站（http://glj.jiangsu.gov.cn/）。</w:t>
      </w:r>
      <w:r>
        <w:rPr>
          <w:rFonts w:hint="eastAsia" w:ascii="仿宋" w:hAnsi="仿宋" w:eastAsia="仿宋" w:cs="仿宋"/>
          <w:color w:val="000000"/>
          <w:sz w:val="30"/>
          <w:szCs w:val="30"/>
          <w:highlight w:val="none"/>
        </w:rPr>
      </w:r>
      <w:r/>
    </w:p>
    <w:p>
      <w:pPr>
        <w:pStyle w:val="852"/>
        <w:keepLines/>
        <w:keepNext/>
        <w:spacing w:line="560" w:lineRule="exact"/>
        <w:rPr>
          <w:rFonts w:hint="eastAsia" w:ascii="黑体" w:hAnsi="黑体" w:eastAsia="黑体" w:cs="黑体"/>
          <w:bCs/>
          <w:color w:val="000000"/>
          <w:sz w:val="30"/>
          <w:szCs w:val="30"/>
          <w:highlight w:val="none"/>
        </w:rPr>
      </w:pPr>
      <w:r>
        <w:rPr>
          <w:rFonts w:hint="eastAsia" w:ascii="黑体" w:hAnsi="黑体" w:eastAsia="黑体" w:cs="黑体"/>
          <w:bCs/>
          <w:color w:val="000000"/>
          <w:sz w:val="30"/>
          <w:szCs w:val="30"/>
          <w:highlight w:val="none"/>
        </w:rPr>
        <w:t xml:space="preserve">八、凡对本次采购提出询问，请按以下方式联系</w:t>
      </w:r>
      <w:bookmarkEnd w:id="33"/>
      <w:r/>
      <w:bookmarkEnd w:id="34"/>
      <w:r/>
      <w:bookmarkEnd w:id="35"/>
      <w:r/>
      <w:bookmarkEnd w:id="36"/>
      <w:r>
        <w:rPr>
          <w:rFonts w:hint="eastAsia" w:ascii="黑体" w:hAnsi="黑体" w:eastAsia="黑体" w:cs="黑体"/>
          <w:bCs/>
          <w:color w:val="000000"/>
          <w:sz w:val="30"/>
          <w:szCs w:val="30"/>
          <w:highlight w:val="none"/>
        </w:rPr>
      </w:r>
      <w:r/>
    </w:p>
    <w:p>
      <w:pPr>
        <w:pStyle w:val="852"/>
        <w:ind w:firstLine="600"/>
        <w:keepLines/>
        <w:keepNext/>
        <w:spacing w:line="560" w:lineRule="exact"/>
        <w:rPr>
          <w:rFonts w:hint="eastAsia" w:ascii="仿宋" w:hAnsi="仿宋" w:eastAsia="仿宋" w:cs="仿宋"/>
          <w:bCs/>
          <w:color w:val="000000"/>
          <w:sz w:val="30"/>
          <w:szCs w:val="30"/>
          <w:highlight w:val="none"/>
        </w:rPr>
      </w:pPr>
      <w:r/>
      <w:bookmarkStart w:id="37" w:name="_Toc28359019"/>
      <w:r/>
      <w:bookmarkStart w:id="38" w:name="_Toc35393806"/>
      <w:r/>
      <w:bookmarkStart w:id="39" w:name="_Toc28359096"/>
      <w:r/>
      <w:bookmarkStart w:id="40" w:name="_Toc35393637"/>
      <w:r>
        <w:rPr>
          <w:rFonts w:hint="eastAsia" w:ascii="仿宋" w:hAnsi="仿宋" w:eastAsia="仿宋" w:cs="仿宋"/>
          <w:bCs/>
          <w:color w:val="000000"/>
          <w:sz w:val="30"/>
          <w:szCs w:val="30"/>
          <w:highlight w:val="none"/>
        </w:rPr>
        <w:t xml:space="preserve">1.采购人信息</w:t>
      </w:r>
      <w:bookmarkEnd w:id="37"/>
      <w:r/>
      <w:bookmarkEnd w:id="38"/>
      <w:r/>
      <w:bookmarkEnd w:id="39"/>
      <w:r/>
      <w:bookmarkEnd w:id="40"/>
      <w:r>
        <w:rPr>
          <w:rFonts w:hint="eastAsia" w:ascii="仿宋" w:hAnsi="仿宋" w:eastAsia="仿宋" w:cs="仿宋"/>
          <w:bCs/>
          <w:color w:val="000000"/>
          <w:sz w:val="30"/>
          <w:szCs w:val="30"/>
          <w:highlight w:val="none"/>
        </w:rPr>
      </w:r>
      <w:r/>
    </w:p>
    <w:p>
      <w:pPr>
        <w:pStyle w:val="852"/>
        <w:ind w:firstLine="600"/>
        <w:jc w:val="left"/>
        <w:spacing w:line="560" w:lineRule="exact"/>
        <w:rPr>
          <w:rFonts w:ascii="仿宋" w:hAnsi="仿宋" w:eastAsia="仿宋" w:cs="仿宋"/>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名   称：</w:t>
      </w:r>
      <w:r>
        <w:rPr>
          <w:rFonts w:hint="eastAsia" w:ascii="仿宋" w:hAnsi="仿宋" w:eastAsia="仿宋" w:cs="仿宋"/>
          <w:color w:val="000000"/>
          <w:sz w:val="30"/>
          <w:szCs w:val="30"/>
          <w:highlight w:val="none"/>
          <w:u w:val="single"/>
          <w:lang w:val="en-US" w:eastAsia="zh-CN"/>
        </w:rPr>
        <w:t xml:space="preserve">江苏省机关事务管理局</w:t>
      </w:r>
      <w:r>
        <w:rPr>
          <w:rFonts w:ascii="仿宋" w:hAnsi="仿宋" w:eastAsia="仿宋" w:cs="仿宋"/>
          <w:color w:val="000000"/>
          <w:sz w:val="30"/>
          <w:szCs w:val="30"/>
          <w:highlight w:val="none"/>
          <w:u w:val="single"/>
          <w:lang w:val="en-US" w:eastAsia="zh-CN"/>
        </w:rPr>
      </w:r>
      <w:r/>
    </w:p>
    <w:p>
      <w:pPr>
        <w:pStyle w:val="852"/>
        <w:ind w:firstLine="600"/>
        <w:jc w:val="left"/>
        <w:spacing w:line="560" w:lineRule="exact"/>
        <w:rPr>
          <w:rFonts w:ascii="仿宋" w:hAnsi="仿宋" w:eastAsia="仿宋" w:cs="仿宋"/>
          <w:color w:val="000000"/>
          <w:sz w:val="30"/>
          <w:szCs w:val="30"/>
          <w:highlight w:val="none"/>
          <w:u w:val="single"/>
          <w:lang w:val="en-US"/>
        </w:rPr>
      </w:pPr>
      <w:r>
        <w:rPr>
          <w:rFonts w:hint="eastAsia" w:ascii="仿宋" w:hAnsi="仿宋" w:eastAsia="仿宋" w:cs="仿宋"/>
          <w:color w:val="000000"/>
          <w:sz w:val="30"/>
          <w:szCs w:val="30"/>
          <w:highlight w:val="none"/>
        </w:rPr>
        <w:t xml:space="preserve">地   址：</w:t>
      </w:r>
      <w:r>
        <w:rPr>
          <w:rFonts w:hint="eastAsia" w:ascii="仿宋" w:hAnsi="仿宋" w:eastAsia="仿宋" w:cs="仿宋"/>
          <w:color w:val="000000"/>
          <w:sz w:val="30"/>
          <w:szCs w:val="30"/>
          <w:highlight w:val="none"/>
          <w:u w:val="single"/>
          <w:lang w:val="en-US" w:eastAsia="zh-CN"/>
        </w:rPr>
        <w:t xml:space="preserve">南京市鼓楼区西康路47号</w:t>
      </w:r>
      <w:r>
        <w:rPr>
          <w:rFonts w:ascii="仿宋" w:hAnsi="仿宋" w:eastAsia="仿宋" w:cs="仿宋"/>
          <w:color w:val="000000"/>
          <w:sz w:val="30"/>
          <w:szCs w:val="30"/>
          <w:highlight w:val="none"/>
          <w:u w:val="single"/>
          <w:lang w:val="en-US"/>
        </w:rPr>
      </w:r>
      <w:r/>
    </w:p>
    <w:p>
      <w:pPr>
        <w:pStyle w:val="852"/>
        <w:ind w:firstLine="600"/>
        <w:jc w:val="left"/>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联 系 人：</w:t>
      </w:r>
      <w:r>
        <w:rPr>
          <w:rFonts w:hint="eastAsia" w:ascii="仿宋" w:hAnsi="仿宋" w:eastAsia="仿宋" w:cs="仿宋"/>
          <w:color w:val="000000"/>
          <w:sz w:val="30"/>
          <w:szCs w:val="30"/>
          <w:highlight w:val="none"/>
          <w:u w:val="single"/>
          <w:lang w:val="en-US" w:eastAsia="zh-CN"/>
        </w:rPr>
        <w:t xml:space="preserve">杨先生</w:t>
      </w:r>
      <w:r>
        <w:rPr>
          <w:rFonts w:hint="eastAsia" w:ascii="仿宋" w:hAnsi="仿宋" w:eastAsia="仿宋" w:cs="仿宋"/>
          <w:color w:val="000000"/>
          <w:sz w:val="30"/>
          <w:szCs w:val="30"/>
          <w:highlight w:val="none"/>
          <w:u w:val="single"/>
        </w:rPr>
      </w:r>
      <w:r/>
    </w:p>
    <w:p>
      <w:pPr>
        <w:pStyle w:val="852"/>
        <w:ind w:firstLine="600"/>
        <w:jc w:val="left"/>
        <w:spacing w:line="560" w:lineRule="exact"/>
        <w:rPr>
          <w:rFonts w:ascii="仿宋" w:hAnsi="仿宋" w:eastAsia="仿宋" w:cs="仿宋"/>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联系方式：</w:t>
      </w:r>
      <w:r>
        <w:rPr>
          <w:rFonts w:hint="eastAsia" w:ascii="仿宋" w:hAnsi="仿宋" w:eastAsia="仿宋" w:cs="仿宋"/>
          <w:color w:val="000000"/>
          <w:sz w:val="30"/>
          <w:szCs w:val="30"/>
          <w:highlight w:val="none"/>
          <w:u w:val="single"/>
          <w:lang w:val="en-US" w:eastAsia="zh-CN"/>
        </w:rPr>
        <w:t xml:space="preserve">  025-83398677   </w:t>
      </w:r>
      <w:r>
        <w:rPr>
          <w:rFonts w:ascii="仿宋" w:hAnsi="仿宋" w:eastAsia="仿宋" w:cs="仿宋"/>
          <w:color w:val="000000"/>
          <w:sz w:val="30"/>
          <w:szCs w:val="30"/>
          <w:highlight w:val="none"/>
          <w:u w:val="single"/>
          <w:lang w:val="en-US" w:eastAsia="zh-CN"/>
        </w:rPr>
      </w:r>
      <w:r/>
    </w:p>
    <w:p>
      <w:pPr>
        <w:pStyle w:val="852"/>
        <w:ind w:firstLine="600"/>
        <w:keepLines/>
        <w:keepNext/>
        <w:spacing w:line="560" w:lineRule="exact"/>
        <w:rPr>
          <w:rFonts w:hint="eastAsia" w:ascii="仿宋" w:hAnsi="仿宋" w:eastAsia="仿宋" w:cs="仿宋"/>
          <w:bCs/>
          <w:color w:val="000000"/>
          <w:sz w:val="30"/>
          <w:szCs w:val="30"/>
          <w:highlight w:val="none"/>
        </w:rPr>
      </w:pPr>
      <w:r/>
      <w:bookmarkStart w:id="41" w:name="_Toc35393807"/>
      <w:r/>
      <w:bookmarkStart w:id="42" w:name="_Toc28359020"/>
      <w:r/>
      <w:bookmarkStart w:id="43" w:name="_Toc35393638"/>
      <w:r/>
      <w:bookmarkStart w:id="44" w:name="_Toc28359097"/>
      <w:r>
        <w:rPr>
          <w:rFonts w:hint="eastAsia" w:ascii="仿宋" w:hAnsi="仿宋" w:eastAsia="仿宋" w:cs="仿宋"/>
          <w:bCs/>
          <w:color w:val="000000"/>
          <w:sz w:val="30"/>
          <w:szCs w:val="30"/>
          <w:highlight w:val="none"/>
        </w:rPr>
        <w:t xml:space="preserve">2.采购代理机构信息</w:t>
      </w:r>
      <w:bookmarkEnd w:id="41"/>
      <w:r/>
      <w:bookmarkEnd w:id="42"/>
      <w:r/>
      <w:bookmarkEnd w:id="43"/>
      <w:r/>
      <w:bookmarkEnd w:id="44"/>
      <w:r>
        <w:rPr>
          <w:rFonts w:hint="eastAsia" w:ascii="仿宋" w:hAnsi="仿宋" w:eastAsia="仿宋" w:cs="仿宋"/>
          <w:bCs/>
          <w:color w:val="000000"/>
          <w:sz w:val="30"/>
          <w:szCs w:val="30"/>
          <w:highlight w:val="none"/>
        </w:rPr>
      </w:r>
      <w:r/>
    </w:p>
    <w:p>
      <w:pPr>
        <w:pStyle w:val="852"/>
        <w:ind w:firstLine="600"/>
        <w:spacing w:line="560" w:lineRule="exact"/>
        <w:rPr>
          <w:rFonts w:ascii="仿宋" w:hAnsi="仿宋" w:eastAsia="仿宋" w:cs="仿宋"/>
          <w:color w:val="000000"/>
          <w:sz w:val="30"/>
          <w:szCs w:val="30"/>
          <w:highlight w:val="none"/>
          <w:lang w:val="en-US"/>
        </w:rPr>
      </w:pPr>
      <w:r>
        <w:rPr>
          <w:rFonts w:hint="eastAsia" w:ascii="仿宋" w:hAnsi="仿宋" w:eastAsia="仿宋" w:cs="仿宋"/>
          <w:color w:val="000000"/>
          <w:sz w:val="30"/>
          <w:szCs w:val="30"/>
          <w:highlight w:val="none"/>
        </w:rPr>
        <w:t xml:space="preserve">名   称：</w:t>
      </w:r>
      <w:r>
        <w:rPr>
          <w:rFonts w:hint="eastAsia" w:ascii="仿宋" w:hAnsi="仿宋" w:eastAsia="仿宋" w:cs="仿宋"/>
          <w:color w:val="000000"/>
          <w:sz w:val="30"/>
          <w:szCs w:val="30"/>
          <w:highlight w:val="none"/>
          <w:u w:val="single"/>
          <w:lang w:val="en-US" w:eastAsia="zh-CN"/>
        </w:rPr>
        <w:t xml:space="preserve">南京江城工程项目管理有限公司</w:t>
      </w:r>
      <w:r>
        <w:rPr>
          <w:rFonts w:ascii="仿宋" w:hAnsi="仿宋" w:eastAsia="仿宋" w:cs="仿宋"/>
          <w:color w:val="000000"/>
          <w:sz w:val="30"/>
          <w:szCs w:val="30"/>
          <w:highlight w:val="none"/>
          <w:lang w:val="en-US"/>
        </w:rPr>
      </w:r>
      <w:r/>
    </w:p>
    <w:p>
      <w:pPr>
        <w:pStyle w:val="852"/>
        <w:ind w:firstLine="600"/>
        <w:spacing w:line="560" w:lineRule="exact"/>
        <w:rPr>
          <w:rFonts w:ascii="仿宋" w:hAnsi="仿宋" w:eastAsia="仿宋" w:cs="仿宋"/>
          <w:color w:val="000000"/>
          <w:sz w:val="30"/>
          <w:szCs w:val="30"/>
          <w:highlight w:val="none"/>
          <w:u w:val="single"/>
          <w:lang w:val="en-US" w:eastAsia="zh-CN"/>
        </w:rPr>
      </w:pPr>
      <w:r>
        <w:rPr>
          <w:rFonts w:hint="eastAsia" w:ascii="仿宋" w:hAnsi="仿宋" w:eastAsia="仿宋" w:cs="仿宋"/>
          <w:color w:val="000000"/>
          <w:sz w:val="30"/>
          <w:szCs w:val="30"/>
          <w:highlight w:val="none"/>
        </w:rPr>
        <w:t xml:space="preserve">地   址：</w:t>
      </w:r>
      <w:r>
        <w:rPr>
          <w:rFonts w:hint="eastAsia" w:ascii="仿宋" w:hAnsi="仿宋" w:eastAsia="仿宋" w:cs="仿宋"/>
          <w:color w:val="000000"/>
          <w:sz w:val="30"/>
          <w:szCs w:val="30"/>
          <w:highlight w:val="none"/>
          <w:u w:val="single"/>
          <w:lang w:val="en-US" w:eastAsia="zh-CN"/>
        </w:rPr>
        <w:t xml:space="preserve">南京市建邺区云龙山路89号龙湖时代1栋29楼</w:t>
      </w:r>
      <w:r>
        <w:rPr>
          <w:rFonts w:ascii="仿宋" w:hAnsi="仿宋" w:eastAsia="仿宋" w:cs="仿宋"/>
          <w:color w:val="000000"/>
          <w:sz w:val="30"/>
          <w:szCs w:val="30"/>
          <w:highlight w:val="none"/>
          <w:u w:val="single"/>
          <w:lang w:val="en-US" w:eastAsia="zh-CN"/>
        </w:rPr>
      </w:r>
      <w:r/>
    </w:p>
    <w:p>
      <w:pPr>
        <w:pStyle w:val="852"/>
        <w:ind w:firstLine="600"/>
        <w:jc w:val="left"/>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联 系 人：</w:t>
      </w:r>
      <w:r>
        <w:rPr>
          <w:rFonts w:hint="eastAsia" w:ascii="仿宋" w:hAnsi="仿宋" w:eastAsia="仿宋" w:cs="仿宋"/>
          <w:color w:val="000000"/>
          <w:sz w:val="30"/>
          <w:szCs w:val="30"/>
          <w:highlight w:val="none"/>
          <w:u w:val="single"/>
          <w:lang w:val="en-US" w:eastAsia="zh-CN"/>
        </w:rPr>
        <w:t xml:space="preserve">孔德红、汪丹丹 </w:t>
      </w:r>
      <w:r>
        <w:rPr>
          <w:rFonts w:hint="eastAsia" w:ascii="仿宋" w:hAnsi="仿宋" w:eastAsia="仿宋" w:cs="仿宋"/>
          <w:color w:val="000000"/>
          <w:sz w:val="30"/>
          <w:szCs w:val="30"/>
          <w:highlight w:val="none"/>
          <w:u w:val="single"/>
        </w:rPr>
      </w:r>
      <w:r/>
    </w:p>
    <w:p>
      <w:pPr>
        <w:pStyle w:val="852"/>
        <w:ind w:firstLine="600"/>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联系方式：</w:t>
      </w:r>
      <w:r>
        <w:rPr>
          <w:rFonts w:hint="eastAsia" w:ascii="仿宋" w:hAnsi="仿宋" w:eastAsia="仿宋" w:cs="仿宋"/>
          <w:color w:val="000000"/>
          <w:sz w:val="30"/>
          <w:szCs w:val="30"/>
          <w:highlight w:val="none"/>
          <w:u w:val="single"/>
          <w:lang w:val="en-US" w:eastAsia="zh-CN"/>
        </w:rPr>
        <w:t xml:space="preserve"> 025-58835827-8015  </w:t>
      </w:r>
      <w:r>
        <w:rPr>
          <w:rFonts w:hint="eastAsia" w:ascii="仿宋" w:hAnsi="仿宋" w:eastAsia="仿宋" w:cs="仿宋"/>
          <w:color w:val="000000"/>
          <w:sz w:val="30"/>
          <w:szCs w:val="30"/>
          <w:highlight w:val="none"/>
          <w:u w:val="single"/>
        </w:rPr>
      </w:r>
      <w:r/>
    </w:p>
    <w:p>
      <w:pPr>
        <w:pStyle w:val="852"/>
        <w:rPr>
          <w:color w:val="000000"/>
          <w:highlight w:val="none"/>
        </w:rPr>
      </w:pPr>
      <w:r>
        <w:rPr>
          <w:color w:val="000000"/>
          <w:highlight w:val="none"/>
        </w:rPr>
      </w:r>
      <w:r/>
    </w:p>
    <w:p>
      <w:pPr>
        <w:pStyle w:val="852"/>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52"/>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52"/>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52"/>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52"/>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52"/>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52"/>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52"/>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52"/>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52"/>
        <w:ind w:firstLine="720"/>
        <w:jc w:val="center"/>
        <w:spacing w:line="360" w:lineRule="auto"/>
        <w:widowControl/>
        <w:rPr>
          <w:rFonts w:hint="eastAsia" w:ascii="方正小标宋_GBK" w:hAnsi="方正小标宋_GBK" w:eastAsia="方正小标宋_GBK" w:cs="方正小标宋_GBK"/>
          <w:color w:val="000000"/>
          <w:sz w:val="36"/>
          <w:szCs w:val="36"/>
          <w:highlight w:val="none"/>
        </w:rPr>
        <w:outlineLvl w:val="0"/>
      </w:pPr>
      <w:r>
        <w:rPr>
          <w:rFonts w:hint="eastAsia" w:ascii="方正小标宋_GBK" w:hAnsi="方正小标宋_GBK" w:eastAsia="方正小标宋_GBK" w:cs="方正小标宋_GBK"/>
          <w:color w:val="000000"/>
          <w:sz w:val="36"/>
          <w:szCs w:val="36"/>
          <w:highlight w:val="none"/>
        </w:rPr>
      </w:r>
      <w:r/>
    </w:p>
    <w:p>
      <w:pPr>
        <w:pStyle w:val="852"/>
        <w:ind w:firstLine="720"/>
        <w:jc w:val="center"/>
        <w:pageBreakBefore/>
        <w:spacing w:line="360" w:lineRule="auto"/>
        <w:widowControl/>
        <w:rPr>
          <w:rFonts w:hint="eastAsia" w:ascii="方正小标宋_GBK" w:hAnsi="方正小标宋_GBK" w:eastAsia="方正小标宋_GBK" w:cs="方正小标宋_GBK"/>
          <w:b w:val="0"/>
          <w:bCs w:val="0"/>
          <w:color w:val="000000"/>
          <w:spacing w:val="0"/>
          <w:sz w:val="36"/>
          <w:szCs w:val="36"/>
          <w:highlight w:val="none"/>
          <w:lang w:val="zh-CN"/>
        </w:rPr>
        <w:outlineLvl w:val="0"/>
      </w:pPr>
      <w:r/>
      <w:bookmarkEnd w:id="4"/>
      <w:r>
        <w:rPr>
          <w:rFonts w:hint="eastAsia" w:ascii="方正小标宋_GBK" w:hAnsi="方正小标宋_GBK" w:eastAsia="方正小标宋_GBK" w:cs="方正小标宋_GBK"/>
          <w:b w:val="0"/>
          <w:bCs w:val="0"/>
          <w:color w:val="000000"/>
          <w:spacing w:val="0"/>
          <w:sz w:val="36"/>
          <w:szCs w:val="36"/>
          <w:highlight w:val="none"/>
        </w:rPr>
        <w:t xml:space="preserve">第二章 竞争性磋商须知</w:t>
      </w:r>
      <w:r>
        <w:rPr>
          <w:rFonts w:hint="eastAsia" w:ascii="方正小标宋_GBK" w:hAnsi="方正小标宋_GBK" w:eastAsia="方正小标宋_GBK" w:cs="方正小标宋_GBK"/>
          <w:b w:val="0"/>
          <w:bCs w:val="0"/>
          <w:color w:val="000000"/>
          <w:spacing w:val="0"/>
          <w:sz w:val="36"/>
          <w:szCs w:val="36"/>
          <w:highlight w:val="none"/>
          <w:lang w:val="zh-CN"/>
        </w:rPr>
      </w:r>
      <w:r/>
    </w:p>
    <w:p>
      <w:pPr>
        <w:pStyle w:val="852"/>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一、总则</w:t>
      </w:r>
      <w:r>
        <w:rPr>
          <w:rFonts w:hint="eastAsia" w:ascii="黑体" w:hAnsi="黑体" w:eastAsia="黑体" w:cs="黑体"/>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CN"/>
        </w:rPr>
        <w:t xml:space="preserve">1、适用法律</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 《中华人民共和国政府采购法》《中华人民共和国政府采购法实施条例》《政府采购竞争性磋商采购方式管理暂行办法》等有关法律、规章和规定等。</w:t>
      </w:r>
      <w:r>
        <w:rPr>
          <w:rFonts w:hint="eastAsia" w:ascii="仿宋" w:hAnsi="仿宋" w:eastAsia="仿宋" w:cs="仿宋"/>
          <w:color w:val="000000"/>
          <w:sz w:val="30"/>
          <w:szCs w:val="30"/>
          <w:highlight w:val="none"/>
          <w:lang w:val="zh-CN"/>
        </w:rPr>
      </w:r>
      <w:r/>
    </w:p>
    <w:p>
      <w:pPr>
        <w:pStyle w:val="852"/>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2、定义</w:t>
      </w:r>
      <w:r>
        <w:rPr>
          <w:rFonts w:hint="eastAsia" w:ascii="仿宋" w:hAnsi="仿宋" w:eastAsia="仿宋" w:cs="仿宋"/>
          <w:b/>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2.1 </w:t>
      </w:r>
      <w:r>
        <w:rPr>
          <w:rFonts w:hint="eastAsia" w:ascii="仿宋" w:hAnsi="仿宋" w:eastAsia="仿宋" w:cs="仿宋"/>
          <w:color w:val="000000"/>
          <w:sz w:val="30"/>
          <w:szCs w:val="30"/>
          <w:highlight w:val="none"/>
          <w:lang w:val="zh-CN"/>
        </w:rPr>
        <w:t xml:space="preserve">“采购人”是指依法进行政府采购的国家机关、事业单位、团体组织。</w:t>
      </w:r>
      <w:r>
        <w:rPr>
          <w:rFonts w:hint="eastAsia" w:ascii="仿宋" w:hAnsi="仿宋" w:eastAsia="仿宋" w:cs="仿宋"/>
          <w:color w:val="000000"/>
          <w:sz w:val="30"/>
          <w:szCs w:val="30"/>
          <w:highlight w:val="none"/>
        </w:rPr>
        <w:t xml:space="preserve">一般为采购项目的用户或使用单位，即合同的发包人。</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CN"/>
        </w:rPr>
        <w:t xml:space="preserve"> “供应商”</w:t>
      </w:r>
      <w:r>
        <w:rPr>
          <w:rFonts w:hint="eastAsia" w:ascii="仿宋" w:hAnsi="仿宋" w:eastAsia="仿宋" w:cs="仿宋"/>
          <w:color w:val="000000"/>
          <w:sz w:val="30"/>
          <w:szCs w:val="30"/>
          <w:highlight w:val="none"/>
        </w:rPr>
        <w:t xml:space="preserve">是指参加磋商竞争，并符合采购文件规定资格条件的法人、其他组织或者自然人。</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w:t>
      </w: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lang w:val="zh-CN"/>
        </w:rPr>
        <w:t xml:space="preserve"> “货物、服务、工程”指本采购文件中所述相关货物、服务、工程。</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CN"/>
        </w:rPr>
        <w:t xml:space="preserve"> “用户或使用单位”是指</w:t>
      </w:r>
      <w:r>
        <w:rPr>
          <w:rFonts w:hint="eastAsia" w:ascii="仿宋" w:hAnsi="仿宋" w:eastAsia="仿宋" w:cs="仿宋"/>
          <w:color w:val="000000"/>
          <w:sz w:val="30"/>
          <w:szCs w:val="30"/>
          <w:highlight w:val="none"/>
        </w:rPr>
        <w:t xml:space="preserve">合法</w:t>
      </w:r>
      <w:r>
        <w:rPr>
          <w:rFonts w:hint="eastAsia" w:ascii="仿宋" w:hAnsi="仿宋" w:eastAsia="仿宋" w:cs="仿宋"/>
          <w:color w:val="000000"/>
          <w:sz w:val="30"/>
          <w:szCs w:val="30"/>
          <w:highlight w:val="none"/>
          <w:lang w:val="zh-CN"/>
        </w:rPr>
        <w:t xml:space="preserve">使用货物、服务、工程的单位。</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2.5 “代理人”是指为本项目服务的采购代理机构。</w:t>
      </w:r>
      <w:r>
        <w:rPr>
          <w:rFonts w:hint="eastAsia" w:ascii="仿宋" w:hAnsi="仿宋" w:eastAsia="仿宋" w:cs="仿宋"/>
          <w:color w:val="000000"/>
          <w:sz w:val="30"/>
          <w:szCs w:val="30"/>
          <w:highlight w:val="none"/>
        </w:rPr>
      </w:r>
      <w:r/>
    </w:p>
    <w:p>
      <w:pPr>
        <w:pStyle w:val="852"/>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3、政策功能</w:t>
      </w:r>
      <w:r>
        <w:rPr>
          <w:rFonts w:hint="eastAsia" w:ascii="仿宋" w:hAnsi="仿宋" w:eastAsia="仿宋" w:cs="仿宋"/>
          <w:b/>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000000"/>
          <w:sz w:val="30"/>
          <w:szCs w:val="30"/>
          <w:highlight w:val="none"/>
          <w:lang w:eastAsia="zh-CN"/>
        </w:rPr>
        <w:t xml:space="preserve">〉的通知》</w:t>
      </w:r>
      <w:r>
        <w:rPr>
          <w:rFonts w:hint="eastAsia" w:ascii="仿宋" w:hAnsi="仿宋" w:eastAsia="仿宋" w:cs="仿宋"/>
          <w:color w:val="000000"/>
          <w:sz w:val="30"/>
          <w:szCs w:val="30"/>
          <w:highlight w:val="none"/>
        </w:rPr>
        <w:t xml:space="preserve">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3.5 强制采购信息安全产品。参加政府采购活动的信息安全产品供应商应当选择经国家认证的信息安全产品响应，并提供由国家信息安全认证中心按国家标准认证颁发的有效认证证书。</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3.6 进口产品政策 </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（1）除采购公告载明接受进口产品参加外，不允许进口产品参加。进口产品认定依照《财政部关于政府采购进口产品管理有关问题的通知》（财办库〔2008〕248 号）的规定。</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（2）允许进口产品参加的，满足需求的国内产品可以参加。</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（3）允许进口产品参加的，优先采购向我国企业转让技术、与我国企业签订消化吸收再创新方案的供应商的进口产品。</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3.7 未按要求提供相关材料的，不享受相关政策。</w:t>
      </w:r>
      <w:r>
        <w:rPr>
          <w:rFonts w:hint="eastAsia" w:ascii="仿宋" w:hAnsi="仿宋" w:eastAsia="仿宋" w:cs="仿宋"/>
          <w:color w:val="000000"/>
          <w:sz w:val="30"/>
          <w:szCs w:val="30"/>
          <w:highlight w:val="none"/>
        </w:rPr>
      </w:r>
      <w:r/>
    </w:p>
    <w:p>
      <w:pPr>
        <w:pStyle w:val="852"/>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color w:val="000000"/>
          <w:sz w:val="30"/>
          <w:szCs w:val="30"/>
          <w:highlight w:val="none"/>
        </w:rPr>
        <w:t xml:space="preserve">4、</w:t>
      </w:r>
      <w:r>
        <w:rPr>
          <w:rFonts w:hint="eastAsia" w:ascii="仿宋" w:hAnsi="仿宋" w:eastAsia="仿宋" w:cs="仿宋"/>
          <w:b/>
          <w:bCs/>
          <w:color w:val="000000"/>
          <w:sz w:val="30"/>
          <w:szCs w:val="30"/>
          <w:highlight w:val="none"/>
          <w:lang w:val="zh-CN"/>
        </w:rPr>
        <w:t xml:space="preserve">磋商费用</w:t>
      </w:r>
      <w:r>
        <w:rPr>
          <w:rFonts w:hint="eastAsia" w:ascii="仿宋" w:hAnsi="仿宋" w:eastAsia="仿宋" w:cs="仿宋"/>
          <w:b/>
          <w:bCs/>
          <w:color w:val="000000"/>
          <w:sz w:val="30"/>
          <w:szCs w:val="30"/>
          <w:highlight w:val="none"/>
          <w:lang w:val="zh-CN"/>
        </w:rPr>
      </w:r>
      <w:r/>
    </w:p>
    <w:p>
      <w:pPr>
        <w:pStyle w:val="852"/>
        <w:ind w:firstLine="600"/>
        <w:spacing w:line="560" w:lineRule="exact"/>
        <w:tabs>
          <w:tab w:val="left" w:pos="525" w:leader="none"/>
          <w:tab w:val="left" w:pos="945" w:leader="none"/>
        </w:tabs>
        <w:rPr>
          <w:rFonts w:hint="eastAsia" w:ascii="仿宋" w:hAnsi="仿宋" w:eastAsia="仿宋" w:cs="仿宋"/>
          <w:bCs/>
          <w:color w:val="000000"/>
          <w:sz w:val="30"/>
          <w:szCs w:val="30"/>
          <w:highlight w:val="none"/>
        </w:rPr>
      </w:pPr>
      <w:r>
        <w:rPr>
          <w:rFonts w:hint="eastAsia" w:ascii="仿宋" w:hAnsi="仿宋" w:eastAsia="仿宋" w:cs="仿宋"/>
          <w:color w:val="000000"/>
          <w:sz w:val="30"/>
          <w:szCs w:val="30"/>
          <w:highlight w:val="none"/>
          <w:lang w:val="zh-CN"/>
        </w:rPr>
        <w:t xml:space="preserve">4.1 供应商应承担所有与准备和参加磋商有关的费用，无论采购结果如何，代理人和采购人在任</w:t>
      </w:r>
      <w:r>
        <w:rPr>
          <w:rFonts w:hint="eastAsia" w:ascii="仿宋" w:hAnsi="仿宋" w:eastAsia="仿宋" w:cs="仿宋"/>
          <w:bCs/>
          <w:color w:val="000000"/>
          <w:sz w:val="30"/>
          <w:szCs w:val="30"/>
          <w:highlight w:val="none"/>
        </w:rPr>
        <w:t xml:space="preserve">何情况下均无义务和责任承担这些费用。</w:t>
      </w:r>
      <w:r>
        <w:rPr>
          <w:rFonts w:hint="eastAsia" w:ascii="仿宋" w:hAnsi="仿宋" w:eastAsia="仿宋" w:cs="仿宋"/>
          <w:bCs/>
          <w:color w:val="000000"/>
          <w:sz w:val="30"/>
          <w:szCs w:val="30"/>
          <w:highlight w:val="none"/>
        </w:rPr>
      </w:r>
      <w:r/>
    </w:p>
    <w:p>
      <w:pPr>
        <w:pStyle w:val="852"/>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4.2 本项目的采购代理服务费、造价咨询服务费</w:t>
      </w:r>
      <w:r>
        <w:rPr>
          <w:rFonts w:hint="eastAsia" w:ascii="仿宋" w:hAnsi="仿宋" w:eastAsia="仿宋" w:cs="仿宋"/>
          <w:bCs/>
          <w:color w:val="000000"/>
          <w:sz w:val="30"/>
          <w:szCs w:val="30"/>
          <w:highlight w:val="none"/>
          <w:lang w:val="en-US" w:eastAsia="zh-CN"/>
        </w:rPr>
        <w:t xml:space="preserve">和评审费</w:t>
      </w:r>
      <w:r>
        <w:rPr>
          <w:rFonts w:hint="eastAsia" w:ascii="仿宋" w:hAnsi="仿宋" w:eastAsia="仿宋" w:cs="仿宋"/>
          <w:bCs/>
          <w:color w:val="000000"/>
          <w:sz w:val="30"/>
          <w:szCs w:val="30"/>
          <w:highlight w:val="none"/>
        </w:rPr>
        <w:t xml:space="preserve">均由江苏省机关事务管理局承担。</w:t>
      </w:r>
      <w:r>
        <w:rPr>
          <w:rFonts w:hint="eastAsia" w:ascii="仿宋" w:hAnsi="仿宋" w:eastAsia="仿宋" w:cs="仿宋"/>
          <w:bCs/>
          <w:color w:val="000000"/>
          <w:sz w:val="30"/>
          <w:szCs w:val="30"/>
          <w:highlight w:val="none"/>
        </w:rPr>
      </w:r>
      <w:r/>
    </w:p>
    <w:p>
      <w:pPr>
        <w:pStyle w:val="852"/>
        <w:ind w:firstLine="600"/>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4.3 本项目不收取磋商保证金。</w:t>
      </w:r>
      <w:r>
        <w:rPr>
          <w:rFonts w:hint="eastAsia" w:ascii="仿宋" w:hAnsi="仿宋" w:eastAsia="仿宋" w:cs="仿宋"/>
          <w:bCs/>
          <w:color w:val="000000"/>
          <w:sz w:val="30"/>
          <w:szCs w:val="30"/>
          <w:highlight w:val="none"/>
        </w:rPr>
      </w:r>
      <w:r/>
    </w:p>
    <w:p>
      <w:pPr>
        <w:pStyle w:val="852"/>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二、响应文件编制</w:t>
      </w:r>
      <w:r>
        <w:rPr>
          <w:rFonts w:hint="eastAsia" w:ascii="黑体" w:hAnsi="黑体" w:eastAsia="黑体" w:cs="黑体"/>
          <w:color w:val="000000"/>
          <w:sz w:val="30"/>
          <w:szCs w:val="30"/>
          <w:highlight w:val="none"/>
          <w:lang w:val="zh-CN"/>
        </w:rPr>
      </w:r>
      <w:r/>
    </w:p>
    <w:p>
      <w:pPr>
        <w:pStyle w:val="852"/>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5、</w:t>
      </w:r>
      <w:r>
        <w:rPr>
          <w:rFonts w:hint="eastAsia" w:ascii="仿宋" w:hAnsi="仿宋" w:eastAsia="仿宋" w:cs="仿宋"/>
          <w:color w:val="000000"/>
          <w:sz w:val="30"/>
          <w:szCs w:val="30"/>
          <w:highlight w:val="none"/>
          <w:lang w:val="zh-CN"/>
        </w:rPr>
        <w:t xml:space="preserve">供应商应当按照采购文件的要求编制响应文件，并对其提交的响应文件真实性、合法性承担法律责任。</w:t>
      </w:r>
      <w:r>
        <w:rPr>
          <w:rFonts w:hint="eastAsia" w:ascii="仿宋" w:hAnsi="仿宋" w:eastAsia="仿宋" w:cs="仿宋"/>
          <w:b/>
          <w:bCs/>
          <w:color w:val="000000"/>
          <w:sz w:val="30"/>
          <w:szCs w:val="30"/>
          <w:highlight w:val="none"/>
          <w:lang w:val="zh-CN"/>
        </w:rPr>
      </w:r>
      <w:r/>
    </w:p>
    <w:p>
      <w:pPr>
        <w:pStyle w:val="852"/>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6、响应文件的语言、计量单位、货币和编制</w:t>
      </w:r>
      <w:r>
        <w:rPr>
          <w:rFonts w:hint="eastAsia" w:ascii="仿宋" w:hAnsi="仿宋" w:eastAsia="仿宋" w:cs="仿宋"/>
          <w:b/>
          <w:bCs/>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6.2 供应商所使用的计量单位应为国家法定计量单位。</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6.3 供应商应用人民币报价。</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6.4 响应文件应字迹清楚、内容齐全。</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6.5 响应文件应按照磋商文件规定的顺序，统一用A4规格幅面打印、装订成册并编制目录，由于编排混乱导致磋商文件被误读或查找不到，责任由供应商承担。</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6.6响应文件应逐页编码，不得跳页。</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6.7 供应商应在响应文件中写清相应的项目编号、项目名称、供应商名称、地址、电话、传真等。</w:t>
      </w:r>
      <w:r>
        <w:rPr>
          <w:rFonts w:hint="eastAsia" w:ascii="仿宋" w:hAnsi="仿宋" w:eastAsia="仿宋" w:cs="仿宋"/>
          <w:color w:val="000000"/>
          <w:sz w:val="30"/>
          <w:szCs w:val="30"/>
          <w:highlight w:val="none"/>
          <w:lang w:val="zh-CN"/>
        </w:rPr>
      </w:r>
      <w:r/>
    </w:p>
    <w:p>
      <w:pPr>
        <w:pStyle w:val="852"/>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7、响应文件的组成</w:t>
      </w:r>
      <w:r>
        <w:rPr>
          <w:rFonts w:hint="eastAsia" w:ascii="仿宋" w:hAnsi="仿宋" w:eastAsia="仿宋" w:cs="仿宋"/>
          <w:b/>
          <w:bCs/>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7.1 </w:t>
      </w:r>
      <w:r>
        <w:rPr>
          <w:rFonts w:hint="eastAsia" w:ascii="仿宋" w:hAnsi="仿宋" w:eastAsia="仿宋" w:cs="仿宋"/>
          <w:color w:val="000000"/>
          <w:sz w:val="30"/>
          <w:szCs w:val="30"/>
          <w:highlight w:val="none"/>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000000"/>
          <w:sz w:val="30"/>
          <w:szCs w:val="30"/>
          <w:highlight w:val="none"/>
          <w:lang w:val="zh-CN"/>
        </w:rPr>
        <w:t xml:space="preserve">响应文件由商务部分、技术部分、价格部分，以及其他部分组成。</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Cs/>
          <w:color w:val="000000"/>
          <w:sz w:val="30"/>
          <w:szCs w:val="30"/>
          <w:highlight w:val="none"/>
          <w:lang w:val="zh-CN"/>
        </w:rPr>
        <w:t xml:space="preserve">7.2 </w:t>
      </w:r>
      <w:r>
        <w:rPr>
          <w:rFonts w:hint="eastAsia" w:ascii="仿宋" w:hAnsi="仿宋" w:eastAsia="仿宋" w:cs="仿宋"/>
          <w:b/>
          <w:bCs/>
          <w:color w:val="000000"/>
          <w:sz w:val="30"/>
          <w:szCs w:val="30"/>
          <w:highlight w:val="none"/>
          <w:lang w:val="zh-CN"/>
        </w:rPr>
        <w:t xml:space="preserve">响应文件的商务部分。</w:t>
      </w:r>
      <w:r>
        <w:rPr>
          <w:rFonts w:hint="eastAsia" w:ascii="仿宋" w:hAnsi="仿宋" w:eastAsia="仿宋" w:cs="仿宋"/>
          <w:color w:val="000000"/>
          <w:sz w:val="30"/>
          <w:szCs w:val="30"/>
          <w:highlight w:val="none"/>
          <w:lang w:val="zh-CN"/>
        </w:rPr>
        <w:t xml:space="preserve">商务部分是证明供应商有资格参加磋商和成交后有能力履行合同的文件，</w:t>
      </w:r>
      <w:r>
        <w:rPr>
          <w:rFonts w:hint="eastAsia" w:ascii="仿宋" w:hAnsi="仿宋" w:eastAsia="仿宋" w:cs="仿宋"/>
          <w:color w:val="000000"/>
          <w:sz w:val="30"/>
          <w:szCs w:val="30"/>
          <w:highlight w:val="none"/>
        </w:rPr>
        <w:t xml:space="preserve">这些文件应能满足竞争性磋商采购文件的要求</w:t>
      </w:r>
      <w:r>
        <w:rPr>
          <w:rFonts w:hint="eastAsia" w:ascii="仿宋" w:hAnsi="仿宋" w:eastAsia="仿宋" w:cs="仿宋"/>
          <w:color w:val="000000"/>
          <w:sz w:val="30"/>
          <w:szCs w:val="30"/>
          <w:highlight w:val="none"/>
          <w:lang w:val="zh-CN"/>
        </w:rPr>
        <w:t xml:space="preserve">，包括但不限于下列文件，其中加“*或★”项目不得有缺失或无效：</w:t>
      </w:r>
      <w:r>
        <w:rPr>
          <w:rFonts w:hint="eastAsia" w:ascii="仿宋" w:hAnsi="仿宋" w:eastAsia="仿宋" w:cs="仿宋"/>
          <w:color w:val="000000"/>
          <w:sz w:val="30"/>
          <w:szCs w:val="30"/>
          <w:highlight w:val="none"/>
          <w:lang w:val="zh-CN"/>
        </w:rPr>
      </w:r>
      <w:r/>
    </w:p>
    <w:p>
      <w:pPr>
        <w:pStyle w:val="852"/>
        <w:ind w:firstLine="600"/>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 磋商申请及声明；</w:t>
      </w:r>
      <w:r>
        <w:rPr>
          <w:rFonts w:hint="eastAsia" w:ascii="仿宋" w:hAnsi="仿宋" w:eastAsia="仿宋" w:cs="仿宋"/>
          <w:color w:val="000000"/>
          <w:sz w:val="30"/>
          <w:szCs w:val="30"/>
          <w:highlight w:val="none"/>
          <w:lang w:val="zh-CN"/>
        </w:rPr>
      </w:r>
      <w:r/>
    </w:p>
    <w:p>
      <w:pPr>
        <w:pStyle w:val="852"/>
        <w:ind w:firstLine="600"/>
        <w:jc w:val="left"/>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 法定代表人授权委托书及委托代理人的身份证复印件；</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 </w:t>
      </w:r>
      <w:r>
        <w:rPr>
          <w:rFonts w:hint="eastAsia" w:ascii="仿宋" w:hAnsi="仿宋" w:eastAsia="仿宋" w:cs="仿宋"/>
          <w:color w:val="000000"/>
          <w:sz w:val="30"/>
          <w:szCs w:val="30"/>
          <w:highlight w:val="none"/>
        </w:rPr>
        <w:t xml:space="preserve">第一章公告中二、申请人的资格要求</w:t>
      </w:r>
      <w:r>
        <w:rPr>
          <w:rFonts w:hint="eastAsia" w:ascii="仿宋" w:hAnsi="仿宋" w:eastAsia="仿宋" w:cs="仿宋"/>
          <w:color w:val="000000"/>
          <w:sz w:val="30"/>
          <w:szCs w:val="30"/>
          <w:highlight w:val="none"/>
          <w:lang w:val="zh-CN"/>
        </w:rPr>
        <w:t xml:space="preserve">规定的资格条件证明文件；</w:t>
      </w:r>
      <w:r>
        <w:rPr>
          <w:rFonts w:hint="eastAsia" w:ascii="仿宋" w:hAnsi="仿宋" w:eastAsia="仿宋" w:cs="仿宋"/>
          <w:color w:val="000000"/>
          <w:sz w:val="30"/>
          <w:szCs w:val="30"/>
          <w:highlight w:val="none"/>
          <w:lang w:val="zh-CN"/>
        </w:rPr>
      </w:r>
      <w:r/>
    </w:p>
    <w:p>
      <w:pPr>
        <w:pStyle w:val="852"/>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CN"/>
        </w:rPr>
        <w:t xml:space="preserve">）★报价表（格式见附件）；</w:t>
      </w:r>
      <w:r>
        <w:rPr>
          <w:rFonts w:hint="eastAsia" w:ascii="仿宋" w:hAnsi="仿宋" w:eastAsia="仿宋" w:cs="仿宋"/>
          <w:color w:val="000000"/>
          <w:sz w:val="30"/>
          <w:szCs w:val="30"/>
          <w:highlight w:val="none"/>
          <w:lang w:val="zh-CN"/>
        </w:rPr>
      </w:r>
      <w:r/>
    </w:p>
    <w:p>
      <w:pPr>
        <w:pStyle w:val="852"/>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5</w:t>
      </w:r>
      <w:r>
        <w:rPr>
          <w:rFonts w:hint="eastAsia" w:ascii="仿宋" w:hAnsi="仿宋" w:eastAsia="仿宋" w:cs="仿宋"/>
          <w:color w:val="000000"/>
          <w:sz w:val="30"/>
          <w:szCs w:val="30"/>
          <w:highlight w:val="none"/>
          <w:lang w:val="zh-CN"/>
        </w:rPr>
        <w:t xml:space="preserve">）分项报价表（如果有）；</w:t>
      </w:r>
      <w:r>
        <w:rPr>
          <w:rFonts w:hint="eastAsia" w:ascii="仿宋" w:hAnsi="仿宋" w:eastAsia="仿宋" w:cs="仿宋"/>
          <w:color w:val="000000"/>
          <w:sz w:val="30"/>
          <w:szCs w:val="30"/>
          <w:highlight w:val="none"/>
          <w:lang w:val="zh-CN"/>
        </w:rPr>
      </w:r>
      <w:r/>
    </w:p>
    <w:p>
      <w:pPr>
        <w:pStyle w:val="852"/>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CN"/>
        </w:rPr>
        <w:t xml:space="preserve">）《商务条款偏离表》；</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（7）供应商认为需要</w:t>
      </w:r>
      <w:r>
        <w:rPr>
          <w:rFonts w:hint="eastAsia" w:ascii="仿宋" w:hAnsi="仿宋" w:eastAsia="仿宋" w:cs="仿宋"/>
          <w:color w:val="000000"/>
          <w:sz w:val="30"/>
          <w:szCs w:val="30"/>
          <w:highlight w:val="none"/>
          <w:lang w:val="zh-CN"/>
        </w:rPr>
        <w:t xml:space="preserve">提供的其他资格证明文件和商务资料。</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Cs/>
          <w:color w:val="000000"/>
          <w:sz w:val="30"/>
          <w:szCs w:val="30"/>
          <w:highlight w:val="none"/>
          <w:lang w:val="zh-CN"/>
        </w:rPr>
        <w:t xml:space="preserve">7.3 </w:t>
      </w:r>
      <w:r>
        <w:rPr>
          <w:rFonts w:hint="eastAsia" w:ascii="仿宋" w:hAnsi="仿宋" w:eastAsia="仿宋" w:cs="仿宋"/>
          <w:b/>
          <w:bCs/>
          <w:color w:val="000000"/>
          <w:sz w:val="30"/>
          <w:szCs w:val="30"/>
          <w:highlight w:val="none"/>
          <w:lang w:val="zh-CN"/>
        </w:rPr>
        <w:t xml:space="preserve">响应文件的技术部分。</w:t>
      </w:r>
      <w:r>
        <w:rPr>
          <w:rFonts w:hint="eastAsia" w:ascii="仿宋" w:hAnsi="仿宋" w:eastAsia="仿宋" w:cs="仿宋"/>
          <w:color w:val="000000"/>
          <w:sz w:val="30"/>
          <w:szCs w:val="30"/>
          <w:highlight w:val="none"/>
          <w:lang w:val="zh-CN"/>
        </w:rPr>
        <w:t xml:space="preserve">技术部分是证明</w:t>
      </w:r>
      <w:r>
        <w:rPr>
          <w:rFonts w:hint="eastAsia" w:ascii="仿宋" w:hAnsi="仿宋" w:eastAsia="仿宋" w:cs="仿宋"/>
          <w:color w:val="000000"/>
          <w:sz w:val="30"/>
          <w:szCs w:val="30"/>
          <w:highlight w:val="none"/>
        </w:rPr>
        <w:t xml:space="preserve">供应商提供的货物、服务和工程是合格的，并符合磋商文件要求的证明文件，以及</w:t>
      </w:r>
      <w:r>
        <w:rPr>
          <w:rFonts w:hint="eastAsia" w:ascii="仿宋" w:hAnsi="仿宋" w:eastAsia="仿宋" w:cs="仿宋"/>
          <w:color w:val="000000"/>
          <w:sz w:val="30"/>
          <w:szCs w:val="30"/>
          <w:highlight w:val="none"/>
          <w:lang w:val="zh-CN"/>
        </w:rPr>
        <w:t xml:space="preserve">对</w:t>
      </w:r>
      <w:r>
        <w:rPr>
          <w:rFonts w:hint="eastAsia" w:ascii="仿宋" w:hAnsi="仿宋" w:eastAsia="仿宋" w:cs="仿宋"/>
          <w:color w:val="000000"/>
          <w:sz w:val="30"/>
          <w:szCs w:val="30"/>
          <w:highlight w:val="none"/>
        </w:rPr>
        <w:t xml:space="preserve">货物、服务和工程</w:t>
      </w:r>
      <w:r>
        <w:rPr>
          <w:rFonts w:hint="eastAsia" w:ascii="仿宋" w:hAnsi="仿宋" w:eastAsia="仿宋" w:cs="仿宋"/>
          <w:color w:val="000000"/>
          <w:sz w:val="30"/>
          <w:szCs w:val="30"/>
          <w:highlight w:val="none"/>
          <w:lang w:val="zh-CN"/>
        </w:rPr>
        <w:t xml:space="preserve">的详细说明，这些文件可以是文字资料、图纸和数据等。提供的</w:t>
      </w:r>
      <w:r>
        <w:rPr>
          <w:rFonts w:hint="eastAsia" w:ascii="仿宋" w:hAnsi="仿宋" w:eastAsia="仿宋" w:cs="仿宋"/>
          <w:color w:val="000000"/>
          <w:sz w:val="30"/>
          <w:szCs w:val="30"/>
          <w:highlight w:val="none"/>
        </w:rPr>
        <w:t xml:space="preserve">货物、服务和工程</w:t>
      </w:r>
      <w:r>
        <w:rPr>
          <w:rFonts w:hint="eastAsia" w:ascii="仿宋" w:hAnsi="仿宋" w:eastAsia="仿宋" w:cs="仿宋"/>
          <w:color w:val="000000"/>
          <w:sz w:val="30"/>
          <w:szCs w:val="30"/>
          <w:highlight w:val="none"/>
          <w:lang w:val="zh-CN"/>
        </w:rPr>
        <w:t xml:space="preserve">如与磋商文件要求有不符之处，应说明其差别之所在。包括但不限于下列文件，其中加</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zh-CN"/>
        </w:rPr>
        <w:t xml:space="preserve">*或★</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zh-CN"/>
        </w:rPr>
        <w:t xml:space="preserve">项目不得有缺失或无效：</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项目技术方案或服务说明；</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t xml:space="preserve">《技术条款偏离表》；</w:t>
      </w:r>
      <w:r>
        <w:rPr>
          <w:rFonts w:hint="eastAsia" w:ascii="仿宋" w:hAnsi="仿宋" w:eastAsia="仿宋" w:cs="仿宋"/>
          <w:color w:val="000000"/>
          <w:sz w:val="30"/>
          <w:szCs w:val="30"/>
          <w:highlight w:val="none"/>
          <w:lang w:val="zh-CN"/>
        </w:rPr>
      </w:r>
      <w:r/>
    </w:p>
    <w:p>
      <w:pPr>
        <w:pStyle w:val="852"/>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CN"/>
        </w:rPr>
        <w:t xml:space="preserve">）服务承诺；</w:t>
      </w:r>
      <w:r>
        <w:rPr>
          <w:rFonts w:hint="eastAsia" w:ascii="仿宋" w:hAnsi="仿宋" w:eastAsia="仿宋" w:cs="仿宋"/>
          <w:color w:val="000000"/>
          <w:sz w:val="30"/>
          <w:szCs w:val="30"/>
          <w:highlight w:val="none"/>
          <w:lang w:val="zh-CN"/>
        </w:rPr>
      </w:r>
      <w:r/>
    </w:p>
    <w:p>
      <w:pPr>
        <w:pStyle w:val="852"/>
        <w:ind w:firstLine="600"/>
        <w:spacing w:line="560" w:lineRule="exact"/>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lang w:val="zh-CN"/>
        </w:rPr>
        <w:t xml:space="preserve">）供应商认为需要提供的其他技术资料。</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color w:val="000000"/>
          <w:sz w:val="30"/>
          <w:szCs w:val="30"/>
          <w:highlight w:val="none"/>
          <w:lang w:val="zh-CN"/>
        </w:rPr>
        <w:t xml:space="preserve">7.4 </w:t>
      </w:r>
      <w:r>
        <w:rPr>
          <w:rFonts w:hint="eastAsia" w:ascii="仿宋" w:hAnsi="仿宋" w:eastAsia="仿宋" w:cs="仿宋"/>
          <w:b/>
          <w:color w:val="000000"/>
          <w:sz w:val="30"/>
          <w:szCs w:val="30"/>
          <w:highlight w:val="none"/>
          <w:lang w:val="zh-CN"/>
        </w:rPr>
        <w:t xml:space="preserve">响应文件的价格部分</w:t>
      </w:r>
      <w:r>
        <w:rPr>
          <w:rFonts w:hint="eastAsia" w:ascii="仿宋" w:hAnsi="仿宋" w:eastAsia="仿宋" w:cs="仿宋"/>
          <w:b/>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（1）价格部分是对</w:t>
      </w:r>
      <w:r>
        <w:rPr>
          <w:rFonts w:hint="eastAsia" w:ascii="仿宋" w:hAnsi="仿宋" w:eastAsia="仿宋" w:cs="仿宋"/>
          <w:color w:val="000000"/>
          <w:sz w:val="30"/>
          <w:szCs w:val="30"/>
          <w:highlight w:val="none"/>
        </w:rPr>
        <w:t xml:space="preserve">货物、服务和工程</w:t>
      </w:r>
      <w:r>
        <w:rPr>
          <w:rFonts w:hint="eastAsia" w:ascii="仿宋" w:hAnsi="仿宋" w:eastAsia="仿宋" w:cs="仿宋"/>
          <w:color w:val="000000"/>
          <w:sz w:val="30"/>
          <w:szCs w:val="30"/>
          <w:highlight w:val="none"/>
          <w:lang w:val="zh-CN"/>
        </w:rPr>
        <w:t xml:space="preserve">价格构成的说明，磋商文件如没有特别说明的话，对每一项货物和服务仅接受一个价格。</w:t>
      </w:r>
      <w:r>
        <w:rPr>
          <w:rFonts w:hint="eastAsia" w:ascii="仿宋" w:hAnsi="仿宋" w:eastAsia="仿宋" w:cs="仿宋"/>
          <w:color w:val="000000"/>
          <w:sz w:val="30"/>
          <w:szCs w:val="30"/>
          <w:highlight w:val="none"/>
          <w:lang w:val="zh-CN"/>
        </w:rPr>
      </w:r>
      <w:r/>
    </w:p>
    <w:p>
      <w:pPr>
        <w:pStyle w:val="852"/>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（2）报价应包含完成本项目发生的所有含税费用、支付给员工的工资和国家强制缴纳的各种社会保障资金</w:t>
      </w:r>
      <w:r>
        <w:rPr>
          <w:rFonts w:hint="eastAsia" w:ascii="仿宋" w:hAnsi="仿宋" w:eastAsia="仿宋" w:cs="仿宋"/>
          <w:b/>
          <w:bCs/>
          <w:color w:val="000000"/>
          <w:sz w:val="30"/>
          <w:szCs w:val="30"/>
          <w:highlight w:val="none"/>
        </w:rPr>
        <w:t xml:space="preserve">及住房公积金，以及供应商认为需要的其他费用等。</w:t>
      </w:r>
      <w:r>
        <w:rPr>
          <w:rFonts w:hint="eastAsia" w:ascii="仿宋" w:hAnsi="仿宋" w:eastAsia="仿宋" w:cs="仿宋"/>
          <w:b/>
          <w:bCs/>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（3）供应商应充分考虑到市场价格变动，以及项目实施过程中的不可预见因素，一旦成交，单价不变，如果有漏项，视同让利。</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color w:val="000000"/>
          <w:sz w:val="30"/>
          <w:szCs w:val="30"/>
          <w:highlight w:val="none"/>
          <w:lang w:val="zh-CN"/>
        </w:rPr>
        <w:t xml:space="preserve">（4）经磋商后，二次报价为最</w:t>
      </w:r>
      <w:r>
        <w:rPr>
          <w:rFonts w:hint="eastAsia" w:ascii="仿宋" w:hAnsi="仿宋" w:eastAsia="仿宋" w:cs="仿宋"/>
          <w:color w:val="000000"/>
          <w:sz w:val="30"/>
          <w:szCs w:val="30"/>
          <w:highlight w:val="none"/>
        </w:rPr>
        <w:t xml:space="preserve">后</w:t>
      </w:r>
      <w:r>
        <w:rPr>
          <w:rFonts w:hint="eastAsia" w:ascii="仿宋" w:hAnsi="仿宋" w:eastAsia="仿宋" w:cs="仿宋"/>
          <w:color w:val="000000"/>
          <w:sz w:val="30"/>
          <w:szCs w:val="30"/>
          <w:highlight w:val="none"/>
          <w:lang w:val="zh-CN"/>
        </w:rPr>
        <w:t xml:space="preserve">报价，二次报价不</w:t>
      </w:r>
      <w:r>
        <w:rPr>
          <w:rFonts w:hint="eastAsia" w:ascii="仿宋" w:hAnsi="仿宋" w:eastAsia="仿宋" w:cs="仿宋"/>
          <w:color w:val="000000"/>
          <w:sz w:val="30"/>
          <w:szCs w:val="30"/>
          <w:highlight w:val="none"/>
        </w:rPr>
        <w:t xml:space="preserve">得</w:t>
      </w:r>
      <w:r>
        <w:rPr>
          <w:rFonts w:hint="eastAsia" w:ascii="仿宋" w:hAnsi="仿宋" w:eastAsia="仿宋" w:cs="仿宋"/>
          <w:color w:val="000000"/>
          <w:sz w:val="30"/>
          <w:szCs w:val="30"/>
          <w:highlight w:val="none"/>
          <w:lang w:val="zh-CN"/>
        </w:rPr>
        <w:t xml:space="preserve">高于首次报价。</w:t>
      </w:r>
      <w:r>
        <w:rPr>
          <w:rFonts w:hint="eastAsia" w:ascii="仿宋" w:hAnsi="仿宋" w:eastAsia="仿宋" w:cs="仿宋"/>
          <w:b/>
          <w:bCs/>
          <w:color w:val="000000"/>
          <w:sz w:val="30"/>
          <w:szCs w:val="30"/>
          <w:highlight w:val="none"/>
          <w:lang w:val="zh-CN"/>
        </w:rPr>
        <w:t xml:space="preserve">如果成交价低于供应商在响应文件中首次报价的，其分项报价（除暂列金、暂估价以外）同比例调整。</w:t>
      </w:r>
      <w:r>
        <w:rPr>
          <w:rFonts w:hint="eastAsia" w:ascii="仿宋" w:hAnsi="仿宋" w:eastAsia="仿宋" w:cs="仿宋"/>
          <w:b/>
          <w:bCs/>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7.5 </w:t>
      </w:r>
      <w:r>
        <w:rPr>
          <w:rFonts w:hint="eastAsia" w:ascii="仿宋" w:hAnsi="仿宋" w:eastAsia="仿宋" w:cs="仿宋"/>
          <w:b/>
          <w:color w:val="000000"/>
          <w:sz w:val="30"/>
          <w:szCs w:val="30"/>
          <w:highlight w:val="none"/>
          <w:lang w:val="zh-CN"/>
        </w:rPr>
        <w:t xml:space="preserve">响应文件的其他部分。</w:t>
      </w:r>
      <w:r>
        <w:rPr>
          <w:rFonts w:hint="eastAsia" w:ascii="仿宋" w:hAnsi="仿宋" w:eastAsia="仿宋" w:cs="仿宋"/>
          <w:color w:val="000000"/>
          <w:sz w:val="30"/>
          <w:szCs w:val="30"/>
          <w:highlight w:val="none"/>
          <w:lang w:val="zh-CN"/>
        </w:rPr>
        <w:t xml:space="preserve">其他部分由供应商根据编制响应文件需要提供的其他相关文件。</w:t>
      </w:r>
      <w:r>
        <w:rPr>
          <w:rFonts w:hint="eastAsia" w:ascii="仿宋" w:hAnsi="仿宋" w:eastAsia="仿宋" w:cs="仿宋"/>
          <w:color w:val="000000"/>
          <w:sz w:val="30"/>
          <w:szCs w:val="30"/>
          <w:highlight w:val="none"/>
          <w:lang w:val="zh-CN"/>
        </w:rPr>
      </w:r>
      <w:r/>
    </w:p>
    <w:p>
      <w:pPr>
        <w:pStyle w:val="852"/>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8、磋商保证金</w:t>
      </w:r>
      <w:r>
        <w:rPr>
          <w:rFonts w:hint="eastAsia" w:ascii="仿宋" w:hAnsi="仿宋" w:eastAsia="仿宋" w:cs="仿宋"/>
          <w:b/>
          <w:bCs/>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本项目不收取保证金</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r>
      <w:r/>
    </w:p>
    <w:p>
      <w:pPr>
        <w:pStyle w:val="852"/>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三、响应文件签署与提交</w:t>
      </w:r>
      <w:r>
        <w:rPr>
          <w:rFonts w:hint="eastAsia" w:ascii="黑体" w:hAnsi="黑体" w:eastAsia="黑体" w:cs="黑体"/>
          <w:color w:val="000000"/>
          <w:sz w:val="30"/>
          <w:szCs w:val="30"/>
          <w:highlight w:val="none"/>
          <w:lang w:val="zh-CN"/>
        </w:rPr>
      </w:r>
      <w:r/>
    </w:p>
    <w:p>
      <w:pPr>
        <w:pStyle w:val="852"/>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9</w:t>
      </w:r>
      <w:r>
        <w:rPr>
          <w:rFonts w:hint="eastAsia" w:ascii="仿宋" w:hAnsi="仿宋" w:eastAsia="仿宋" w:cs="仿宋"/>
          <w:color w:val="000000"/>
          <w:sz w:val="30"/>
          <w:szCs w:val="30"/>
          <w:highlight w:val="none"/>
          <w:lang w:val="zh-CN"/>
        </w:rPr>
        <w:t xml:space="preserve">.1 供应商应当按照《操作手册》规定，在磋商公告规定的提交响应文件截止时间前制作并上传电子响应文件。</w:t>
      </w:r>
      <w:r>
        <w:rPr>
          <w:rFonts w:hint="eastAsia" w:ascii="仿宋" w:hAnsi="仿宋" w:eastAsia="仿宋" w:cs="仿宋"/>
          <w:color w:val="000000"/>
          <w:sz w:val="30"/>
          <w:szCs w:val="30"/>
          <w:highlight w:val="none"/>
          <w:lang w:val="zh-CN"/>
        </w:rPr>
      </w:r>
      <w:r/>
    </w:p>
    <w:p>
      <w:pPr>
        <w:pStyle w:val="852"/>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9.2 供应商应充分考虑网络环境、网络带宽等因素可能对磋商产生的影响，如因供应商自身原因造成的电子响应文件上传不成功的，按照本磋商文件规定做无效响应处理。</w:t>
      </w:r>
      <w:r>
        <w:rPr>
          <w:rFonts w:hint="eastAsia" w:ascii="仿宋" w:hAnsi="仿宋" w:eastAsia="仿宋" w:cs="仿宋"/>
          <w:color w:val="000000"/>
          <w:sz w:val="30"/>
          <w:szCs w:val="30"/>
          <w:highlight w:val="none"/>
          <w:lang w:val="zh-CN"/>
        </w:rPr>
      </w:r>
      <w:r/>
    </w:p>
    <w:p>
      <w:pPr>
        <w:pStyle w:val="852"/>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10.响应文件的拒收</w:t>
      </w:r>
      <w:r>
        <w:rPr>
          <w:rFonts w:hint="eastAsia" w:ascii="仿宋" w:hAnsi="仿宋" w:eastAsia="仿宋" w:cs="仿宋"/>
          <w:color w:val="000000"/>
          <w:sz w:val="30"/>
          <w:szCs w:val="30"/>
          <w:highlight w:val="none"/>
          <w:lang w:val="zh-CN"/>
        </w:rPr>
      </w:r>
      <w:r/>
    </w:p>
    <w:p>
      <w:pPr>
        <w:pStyle w:val="852"/>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10.1 采购代理机构拒绝接收提交响应文件截止时间后上传的任何电子响应文件。</w:t>
      </w:r>
      <w:r>
        <w:rPr>
          <w:rFonts w:hint="eastAsia" w:ascii="仿宋" w:hAnsi="仿宋" w:eastAsia="仿宋" w:cs="仿宋"/>
          <w:color w:val="000000"/>
          <w:sz w:val="30"/>
          <w:szCs w:val="30"/>
          <w:highlight w:val="none"/>
          <w:lang w:val="zh-CN"/>
        </w:rPr>
      </w:r>
      <w:r/>
    </w:p>
    <w:p>
      <w:pPr>
        <w:pStyle w:val="852"/>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11.响应文件的撤回和修改</w:t>
      </w:r>
      <w:r>
        <w:rPr>
          <w:rFonts w:hint="eastAsia" w:ascii="仿宋" w:hAnsi="仿宋" w:eastAsia="仿宋" w:cs="仿宋"/>
          <w:color w:val="000000"/>
          <w:sz w:val="30"/>
          <w:szCs w:val="30"/>
          <w:highlight w:val="none"/>
          <w:lang w:val="zh-CN"/>
        </w:rPr>
      </w:r>
      <w:r/>
    </w:p>
    <w:p>
      <w:pPr>
        <w:pStyle w:val="852"/>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11.1响应文件的撤回</w:t>
      </w:r>
      <w:r>
        <w:rPr>
          <w:rFonts w:hint="eastAsia" w:ascii="仿宋" w:hAnsi="仿宋" w:eastAsia="仿宋" w:cs="仿宋"/>
          <w:color w:val="000000"/>
          <w:sz w:val="30"/>
          <w:szCs w:val="30"/>
          <w:highlight w:val="none"/>
          <w:lang w:val="zh-CN"/>
        </w:rPr>
      </w:r>
      <w:r/>
    </w:p>
    <w:p>
      <w:pPr>
        <w:pStyle w:val="852"/>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（1）供应商可在提交响应文件截止时间前撤回其电子响应文件，具体操作方法见《操作手册》。</w:t>
      </w:r>
      <w:r>
        <w:rPr>
          <w:rFonts w:hint="eastAsia" w:ascii="仿宋" w:hAnsi="仿宋" w:eastAsia="仿宋" w:cs="仿宋"/>
          <w:color w:val="000000"/>
          <w:sz w:val="30"/>
          <w:szCs w:val="30"/>
          <w:highlight w:val="none"/>
          <w:lang w:val="zh-CN"/>
        </w:rPr>
      </w:r>
      <w:r/>
    </w:p>
    <w:p>
      <w:pPr>
        <w:pStyle w:val="852"/>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（2）供应商撤回电子响应文件，则认为其不再参与本项目磋商活动。</w:t>
      </w:r>
      <w:r>
        <w:rPr>
          <w:rFonts w:hint="eastAsia" w:ascii="仿宋" w:hAnsi="仿宋" w:eastAsia="仿宋" w:cs="仿宋"/>
          <w:color w:val="000000"/>
          <w:sz w:val="30"/>
          <w:szCs w:val="30"/>
          <w:highlight w:val="none"/>
          <w:lang w:val="zh-CN"/>
        </w:rPr>
      </w:r>
      <w:r/>
    </w:p>
    <w:p>
      <w:pPr>
        <w:pStyle w:val="852"/>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11.2响应文件的修改</w:t>
      </w:r>
      <w:r>
        <w:rPr>
          <w:rFonts w:hint="eastAsia" w:ascii="仿宋" w:hAnsi="仿宋" w:eastAsia="仿宋" w:cs="仿宋"/>
          <w:color w:val="000000"/>
          <w:sz w:val="30"/>
          <w:szCs w:val="30"/>
          <w:highlight w:val="none"/>
          <w:lang w:val="zh-CN"/>
        </w:rPr>
      </w:r>
      <w:r/>
    </w:p>
    <w:p>
      <w:pPr>
        <w:pStyle w:val="852"/>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（1）供应商可在提交响应文件截止时间前对其电子响应文件进行修改，具体操作方法见《操作手册》。</w:t>
      </w:r>
      <w:r>
        <w:rPr>
          <w:rFonts w:hint="eastAsia" w:ascii="仿宋" w:hAnsi="仿宋" w:eastAsia="仿宋" w:cs="仿宋"/>
          <w:color w:val="000000"/>
          <w:sz w:val="30"/>
          <w:szCs w:val="30"/>
          <w:highlight w:val="none"/>
          <w:lang w:val="zh-CN"/>
        </w:rPr>
      </w:r>
      <w:r/>
    </w:p>
    <w:p>
      <w:pPr>
        <w:pStyle w:val="852"/>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（2）提交响应文件截止时间之后，供应商不得对其电子响应文件作任何修改。</w:t>
      </w:r>
      <w:r>
        <w:rPr>
          <w:rFonts w:hint="eastAsia" w:ascii="仿宋" w:hAnsi="仿宋" w:eastAsia="仿宋" w:cs="仿宋"/>
          <w:color w:val="000000"/>
          <w:sz w:val="30"/>
          <w:szCs w:val="30"/>
          <w:highlight w:val="none"/>
          <w:lang w:val="zh-CN"/>
        </w:rPr>
      </w:r>
      <w:r/>
    </w:p>
    <w:p>
      <w:pPr>
        <w:pStyle w:val="852"/>
        <w:numPr>
          <w:ilvl w:val="0"/>
          <w:numId w:val="0"/>
        </w:numPr>
        <w:ind w:firstLine="411"/>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11.3在提交响应文件截止时间至磋商文件中规定的磋商有效期满之间的这段时间内，供应商不得撤回其响应文件。</w:t>
      </w:r>
      <w:r>
        <w:rPr>
          <w:rFonts w:hint="eastAsia" w:ascii="仿宋" w:hAnsi="仿宋" w:eastAsia="仿宋" w:cs="仿宋"/>
          <w:color w:val="000000"/>
          <w:sz w:val="30"/>
          <w:szCs w:val="30"/>
          <w:highlight w:val="none"/>
          <w:lang w:val="zh-CN"/>
        </w:rPr>
      </w:r>
      <w:r/>
    </w:p>
    <w:p>
      <w:pPr>
        <w:pStyle w:val="852"/>
        <w:numPr>
          <w:ilvl w:val="0"/>
          <w:numId w:val="0"/>
        </w:numPr>
        <w:ind w:firstLine="411"/>
        <w:jc w:val="left"/>
        <w:spacing w:line="56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11.4如标书制作工具中格式和内容与“江苏政府采购网”发布的磋商文件不一致，以上述网站发布的磋商文件为准。</w:t>
      </w:r>
      <w:r>
        <w:rPr>
          <w:rFonts w:hint="eastAsia" w:ascii="仿宋" w:hAnsi="仿宋" w:eastAsia="仿宋" w:cs="仿宋"/>
          <w:color w:val="000000"/>
          <w:sz w:val="30"/>
          <w:szCs w:val="30"/>
          <w:highlight w:val="none"/>
          <w:lang w:val="en-US" w:eastAsia="zh-CN"/>
        </w:rPr>
      </w:r>
      <w:r/>
    </w:p>
    <w:p>
      <w:pPr>
        <w:pStyle w:val="852"/>
        <w:numPr>
          <w:ilvl w:val="0"/>
          <w:numId w:val="0"/>
        </w:numPr>
        <w:ind w:firstLine="300"/>
        <w:jc w:val="left"/>
        <w:spacing w:line="560" w:lineRule="exact"/>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11.5成交供应商需无偿提供纸质版响应文件一式叁份（加盖公章的壹份正本、贰份副本）。</w:t>
      </w:r>
      <w:r>
        <w:rPr>
          <w:rFonts w:ascii="仿宋" w:hAnsi="仿宋" w:eastAsia="仿宋" w:cs="仿宋"/>
          <w:color w:val="000000"/>
          <w:sz w:val="30"/>
          <w:szCs w:val="30"/>
          <w:highlight w:val="none"/>
          <w:lang w:val="en-US" w:eastAsia="zh-CN"/>
        </w:rPr>
      </w:r>
      <w:r/>
    </w:p>
    <w:p>
      <w:pPr>
        <w:pStyle w:val="852"/>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四、磋商</w:t>
      </w:r>
      <w:r>
        <w:rPr>
          <w:rFonts w:hint="eastAsia" w:ascii="黑体" w:hAnsi="黑体" w:eastAsia="黑体" w:cs="黑体"/>
          <w:color w:val="000000"/>
          <w:sz w:val="30"/>
          <w:szCs w:val="30"/>
          <w:highlight w:val="none"/>
          <w:lang w:val="zh-CN"/>
        </w:rPr>
      </w:r>
      <w:r/>
    </w:p>
    <w:p>
      <w:pPr>
        <w:pStyle w:val="852"/>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1</w:t>
      </w:r>
      <w:r>
        <w:rPr>
          <w:rFonts w:hint="eastAsia" w:ascii="仿宋" w:hAnsi="仿宋" w:eastAsia="仿宋" w:cs="仿宋"/>
          <w:b/>
          <w:bCs/>
          <w:color w:val="000000"/>
          <w:sz w:val="30"/>
          <w:szCs w:val="30"/>
          <w:highlight w:val="none"/>
          <w:lang w:val="en-US" w:eastAsia="zh-CN"/>
        </w:rPr>
        <w:t xml:space="preserve">2</w:t>
      </w:r>
      <w:r>
        <w:rPr>
          <w:rFonts w:hint="eastAsia" w:ascii="仿宋" w:hAnsi="仿宋" w:eastAsia="仿宋" w:cs="仿宋"/>
          <w:b/>
          <w:bCs/>
          <w:color w:val="000000"/>
          <w:sz w:val="30"/>
          <w:szCs w:val="30"/>
          <w:highlight w:val="none"/>
          <w:lang w:val="zh-CN"/>
        </w:rPr>
        <w:t xml:space="preserve">.响应文件解密</w:t>
      </w:r>
      <w:r>
        <w:rPr>
          <w:rFonts w:hint="eastAsia" w:ascii="仿宋" w:hAnsi="仿宋" w:eastAsia="仿宋" w:cs="仿宋"/>
          <w:b/>
          <w:bCs/>
          <w:color w:val="000000"/>
          <w:sz w:val="30"/>
          <w:szCs w:val="30"/>
          <w:highlight w:val="none"/>
          <w:lang w:val="zh-CN"/>
        </w:rPr>
      </w:r>
      <w:r/>
    </w:p>
    <w:p>
      <w:pPr>
        <w:pStyle w:val="852"/>
        <w:ind w:firstLine="600"/>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12</w:t>
      </w:r>
      <w:r>
        <w:rPr>
          <w:rFonts w:hint="eastAsia" w:ascii="仿宋" w:hAnsi="仿宋" w:eastAsia="仿宋" w:cs="仿宋"/>
          <w:b w:val="0"/>
          <w:bCs w:val="0"/>
          <w:color w:val="000000"/>
          <w:sz w:val="30"/>
          <w:szCs w:val="30"/>
          <w:highlight w:val="none"/>
          <w:lang w:val="zh-CN"/>
        </w:rPr>
        <w:t xml:space="preserve">.1 供应商应当按照《操作手册》规定，在苏采云系统规定的时间内对响应文件进行解密。</w:t>
      </w:r>
      <w:r>
        <w:rPr>
          <w:rFonts w:hint="eastAsia" w:ascii="仿宋" w:hAnsi="仿宋" w:eastAsia="仿宋" w:cs="仿宋"/>
          <w:b/>
          <w:bCs/>
          <w:color w:val="000000"/>
          <w:sz w:val="30"/>
          <w:szCs w:val="30"/>
          <w:highlight w:val="none"/>
          <w:lang w:val="zh-CN"/>
        </w:rPr>
      </w:r>
      <w:r/>
    </w:p>
    <w:p>
      <w:pPr>
        <w:pStyle w:val="852"/>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zh-CN"/>
        </w:rPr>
        <w:t xml:space="preserve">1</w:t>
      </w:r>
      <w:r>
        <w:rPr>
          <w:rFonts w:hint="eastAsia" w:ascii="仿宋" w:hAnsi="仿宋" w:eastAsia="仿宋" w:cs="仿宋"/>
          <w:b/>
          <w:bCs/>
          <w:color w:val="000000"/>
          <w:sz w:val="30"/>
          <w:szCs w:val="30"/>
          <w:highlight w:val="none"/>
          <w:lang w:val="en-US" w:eastAsia="zh-CN"/>
        </w:rPr>
        <w:t xml:space="preserve">3</w:t>
      </w:r>
      <w:r>
        <w:rPr>
          <w:rFonts w:hint="eastAsia" w:ascii="仿宋" w:hAnsi="仿宋" w:eastAsia="仿宋" w:cs="仿宋"/>
          <w:b/>
          <w:bCs/>
          <w:color w:val="000000"/>
          <w:sz w:val="30"/>
          <w:szCs w:val="30"/>
          <w:highlight w:val="none"/>
          <w:lang w:val="zh-CN"/>
        </w:rPr>
        <w:t xml:space="preserve">、磋商组织</w:t>
      </w:r>
      <w:r>
        <w:rPr>
          <w:rFonts w:hint="eastAsia" w:ascii="仿宋" w:hAnsi="仿宋" w:eastAsia="仿宋" w:cs="仿宋"/>
          <w:b/>
          <w:bCs/>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lang w:val="zh-CN"/>
        </w:rPr>
        <w:t xml:space="preserve">.1 </w:t>
      </w:r>
      <w:r>
        <w:rPr>
          <w:rFonts w:hint="eastAsia" w:ascii="仿宋" w:hAnsi="仿宋" w:eastAsia="仿宋" w:cs="仿宋"/>
          <w:color w:val="000000"/>
          <w:sz w:val="30"/>
          <w:szCs w:val="30"/>
          <w:highlight w:val="none"/>
        </w:rPr>
        <w:t xml:space="preserve">磋商</w:t>
      </w:r>
      <w:r>
        <w:rPr>
          <w:rFonts w:hint="eastAsia" w:ascii="仿宋" w:hAnsi="仿宋" w:eastAsia="仿宋" w:cs="仿宋"/>
          <w:color w:val="000000"/>
          <w:sz w:val="30"/>
          <w:szCs w:val="30"/>
          <w:highlight w:val="none"/>
          <w:lang w:val="zh-CN"/>
        </w:rPr>
        <w:t xml:space="preserve">工作由代理人负责组织，具体</w:t>
      </w:r>
      <w:r>
        <w:rPr>
          <w:rFonts w:hint="eastAsia" w:ascii="仿宋" w:hAnsi="仿宋" w:eastAsia="仿宋" w:cs="仿宋"/>
          <w:color w:val="000000"/>
          <w:sz w:val="30"/>
          <w:szCs w:val="30"/>
          <w:highlight w:val="none"/>
        </w:rPr>
        <w:t xml:space="preserve">磋商</w:t>
      </w:r>
      <w:r>
        <w:rPr>
          <w:rFonts w:hint="eastAsia" w:ascii="仿宋" w:hAnsi="仿宋" w:eastAsia="仿宋" w:cs="仿宋"/>
          <w:color w:val="000000"/>
          <w:sz w:val="30"/>
          <w:szCs w:val="30"/>
          <w:highlight w:val="none"/>
          <w:lang w:val="zh-CN"/>
        </w:rPr>
        <w:t xml:space="preserve">事务由依法组建的磋商小组负责。</w:t>
      </w:r>
      <w:r>
        <w:rPr>
          <w:rFonts w:hint="eastAsia" w:ascii="仿宋" w:hAnsi="仿宋" w:eastAsia="仿宋" w:cs="仿宋"/>
          <w:color w:val="000000"/>
          <w:sz w:val="30"/>
          <w:szCs w:val="30"/>
          <w:highlight w:val="none"/>
          <w:lang w:val="zh-CN"/>
        </w:rPr>
      </w:r>
      <w:r/>
    </w:p>
    <w:p>
      <w:pPr>
        <w:pStyle w:val="852"/>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1</w:t>
      </w:r>
      <w:r>
        <w:rPr>
          <w:rFonts w:hint="eastAsia" w:ascii="仿宋" w:hAnsi="仿宋" w:eastAsia="仿宋" w:cs="仿宋"/>
          <w:b/>
          <w:color w:val="000000"/>
          <w:sz w:val="30"/>
          <w:szCs w:val="30"/>
          <w:highlight w:val="none"/>
          <w:lang w:val="en-US" w:eastAsia="zh-CN"/>
        </w:rPr>
        <w:t xml:space="preserve">4</w:t>
      </w:r>
      <w:r>
        <w:rPr>
          <w:rFonts w:hint="eastAsia" w:ascii="仿宋" w:hAnsi="仿宋" w:eastAsia="仿宋" w:cs="仿宋"/>
          <w:b/>
          <w:color w:val="000000"/>
          <w:sz w:val="30"/>
          <w:szCs w:val="30"/>
          <w:highlight w:val="none"/>
          <w:lang w:val="zh-CN"/>
        </w:rPr>
        <w:t xml:space="preserve">、磋商程序</w:t>
      </w:r>
      <w:r>
        <w:rPr>
          <w:rFonts w:hint="eastAsia" w:ascii="仿宋" w:hAnsi="仿宋" w:eastAsia="仿宋" w:cs="仿宋"/>
          <w:b/>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.1 磋商小组评审供应商所递交的响应性文件，</w:t>
      </w:r>
      <w:r>
        <w:rPr>
          <w:rFonts w:hint="eastAsia" w:ascii="仿宋" w:hAnsi="仿宋" w:eastAsia="仿宋" w:cs="仿宋"/>
          <w:color w:val="000000"/>
          <w:sz w:val="30"/>
          <w:szCs w:val="30"/>
          <w:highlight w:val="none"/>
        </w:rPr>
        <w:t xml:space="preserve">并根据磋商文件规定的程序、评定成交的标准等事项与实质性响应磋商文件要求的供应商进行磋商。未实质性响应磋商文件的响应文件按无效处理，磋商小组应将无效标原因告知有关供应商。</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lang w:val="zh-CN"/>
        </w:rPr>
        <w:t xml:space="preserve">项目评审期间，磋商小组有权要求供应商对响应文件中含义不明确、同类问题表述不一致或者有明显文字和计算错误的内容等作出必要的澄清、说明或者补正。</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供应商的澄清、说明或者补正不得超出响应文件的范围或者改变响应文件的实质性内容。</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磋商小组并非对每个供应商都作澄清要求。</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lang w:val="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仿宋" w:hAnsi="仿宋" w:eastAsia="仿宋" w:cs="仿宋"/>
          <w:color w:val="000000"/>
          <w:sz w:val="30"/>
          <w:szCs w:val="30"/>
          <w:highlight w:val="none"/>
          <w:lang w:val="zh-CN"/>
        </w:rPr>
      </w:r>
      <w:r/>
    </w:p>
    <w:p>
      <w:pPr>
        <w:pStyle w:val="933"/>
        <w:ind w:firstLine="600"/>
        <w:jc w:val="both"/>
        <w:spacing w:before="0" w:beforeAutospacing="0" w:after="0" w:afterAutospacing="0" w:line="560" w:lineRule="exact"/>
        <w:shd w:val="clear" w:color="auto" w:fill="ffffff"/>
        <w:rPr>
          <w:rFonts w:hint="eastAsia" w:ascii="仿宋" w:hAnsi="仿宋" w:eastAsia="仿宋" w:cs="仿宋"/>
          <w:color w:val="000000"/>
          <w:sz w:val="30"/>
          <w:szCs w:val="30"/>
          <w:highlight w:val="none"/>
          <w:lang w:val="zh-CN" w:eastAsia="zh-CN" w:bidi="ar-SA"/>
        </w:rPr>
      </w:pPr>
      <w:r>
        <w:rPr>
          <w:rFonts w:hint="eastAsia" w:ascii="仿宋" w:hAnsi="仿宋" w:eastAsia="仿宋" w:cs="仿宋"/>
          <w:color w:val="000000"/>
          <w:sz w:val="30"/>
          <w:szCs w:val="30"/>
          <w:highlight w:val="none"/>
          <w:lang w:val="zh-CN" w:eastAsia="zh-CN" w:bidi="ar-SA"/>
        </w:rPr>
        <w:t xml:space="preserve">1</w:t>
      </w:r>
      <w:r>
        <w:rPr>
          <w:rFonts w:hint="eastAsia" w:ascii="仿宋" w:hAnsi="仿宋" w:eastAsia="仿宋" w:cs="仿宋"/>
          <w:color w:val="000000"/>
          <w:sz w:val="30"/>
          <w:szCs w:val="30"/>
          <w:highlight w:val="none"/>
          <w:lang w:val="en-US" w:eastAsia="zh-CN" w:bidi="ar-SA"/>
        </w:rPr>
        <w:t xml:space="preserve">4</w:t>
      </w:r>
      <w:r>
        <w:rPr>
          <w:rFonts w:hint="eastAsia" w:ascii="仿宋" w:hAnsi="仿宋" w:eastAsia="仿宋" w:cs="仿宋"/>
          <w:color w:val="000000"/>
          <w:sz w:val="30"/>
          <w:szCs w:val="30"/>
          <w:highlight w:val="none"/>
          <w:lang w:val="zh-CN" w:eastAsia="zh-CN" w:bidi="ar-SA"/>
        </w:rPr>
        <w:t xml:space="preserve">.</w:t>
      </w:r>
      <w:r>
        <w:rPr>
          <w:rFonts w:hint="eastAsia" w:ascii="仿宋" w:hAnsi="仿宋" w:eastAsia="仿宋" w:cs="仿宋"/>
          <w:color w:val="000000"/>
          <w:sz w:val="30"/>
          <w:szCs w:val="30"/>
          <w:highlight w:val="none"/>
          <w:lang w:val="en-US" w:eastAsia="zh-CN" w:bidi="ar-SA"/>
        </w:rPr>
        <w:t xml:space="preserve">4</w:t>
      </w:r>
      <w:r>
        <w:rPr>
          <w:rFonts w:hint="eastAsia" w:ascii="仿宋" w:hAnsi="仿宋" w:eastAsia="仿宋" w:cs="仿宋"/>
          <w:color w:val="000000"/>
          <w:sz w:val="30"/>
          <w:szCs w:val="30"/>
          <w:highlight w:val="none"/>
          <w:lang w:val="zh-CN" w:eastAsia="zh-CN" w:bidi="ar-SA"/>
        </w:rPr>
        <w:t xml:space="preserve">接到磋商小组澄清、说明和补正要求的供应商如未按规定做出澄清、说明和补正，其风险由供应商自行承担。</w:t>
      </w:r>
      <w:r>
        <w:rPr>
          <w:rFonts w:hint="eastAsia" w:ascii="仿宋" w:hAnsi="仿宋" w:eastAsia="仿宋" w:cs="仿宋"/>
          <w:color w:val="000000"/>
          <w:sz w:val="30"/>
          <w:szCs w:val="30"/>
          <w:highlight w:val="none"/>
          <w:lang w:val="zh-CN" w:eastAsia="zh-CN" w:bidi="ar-SA"/>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val="zh-CN"/>
        </w:rPr>
        <w:t xml:space="preserve">.5 磋商结束后，磋商小组将要求所有继续参加磋商的供应商在规定时间内提交最后报价。</w:t>
      </w:r>
      <w:r>
        <w:rPr>
          <w:rFonts w:hint="eastAsia" w:ascii="仿宋" w:hAnsi="仿宋" w:eastAsia="仿宋" w:cs="仿宋"/>
          <w:b/>
          <w:bCs/>
          <w:color w:val="000000"/>
          <w:sz w:val="30"/>
          <w:szCs w:val="30"/>
          <w:highlight w:val="none"/>
          <w:lang w:val="zh-CN"/>
        </w:rPr>
        <w:t xml:space="preserve">最后报价是供应商响应文件的有效组成部分。</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4</w:t>
      </w:r>
      <w:r>
        <w:rPr>
          <w:rFonts w:hint="eastAsia" w:ascii="仿宋" w:hAnsi="仿宋" w:eastAsia="仿宋" w:cs="仿宋"/>
          <w:b w:val="0"/>
          <w:bCs w:val="0"/>
          <w:color w:val="000000"/>
          <w:sz w:val="30"/>
          <w:szCs w:val="30"/>
          <w:highlight w:val="none"/>
          <w:lang w:val="zh-CN"/>
        </w:rPr>
        <w:t xml:space="preserve">.</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响应文件报价出现前后不一致的，除采购文件另有规定外，按照下列规定修正：</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(1)大写金额和小写金额不一致的，以大写金额为准；</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(2)单价金额小数点或者百分比有明显错位的，以报价表的总价为准，并修改单价；</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(3)总价金额与按单价汇总金额不一致的，以单价金额计算结果为准。</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同时出现两种以上不一致的，按照前款规定的顺序修正。</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磋商小组将按上述修正错误的方法调整响应文件中的</w:t>
      </w:r>
      <w:r>
        <w:rPr>
          <w:rFonts w:hint="eastAsia" w:ascii="仿宋" w:hAnsi="仿宋" w:eastAsia="仿宋" w:cs="仿宋"/>
          <w:b w:val="0"/>
          <w:bCs w:val="0"/>
          <w:color w:val="000000"/>
          <w:sz w:val="30"/>
          <w:szCs w:val="30"/>
          <w:highlight w:val="none"/>
          <w:lang w:val="en-US" w:eastAsia="zh-CN"/>
        </w:rPr>
        <w:t xml:space="preserve">响应</w:t>
      </w:r>
      <w:r>
        <w:rPr>
          <w:rFonts w:hint="eastAsia" w:ascii="仿宋" w:hAnsi="仿宋" w:eastAsia="仿宋" w:cs="仿宋"/>
          <w:b w:val="0"/>
          <w:bCs w:val="0"/>
          <w:color w:val="000000"/>
          <w:sz w:val="30"/>
          <w:szCs w:val="30"/>
          <w:highlight w:val="none"/>
          <w:lang w:val="zh-CN"/>
        </w:rPr>
        <w:t xml:space="preserve">报价，并通过苏采云系统告知供应商，调整后的价格对供应商具有约束力。如果供应商不接受修正后的价格，则其</w:t>
      </w:r>
      <w:r>
        <w:rPr>
          <w:rFonts w:hint="eastAsia" w:ascii="仿宋" w:hAnsi="仿宋" w:eastAsia="仿宋" w:cs="仿宋"/>
          <w:b w:val="0"/>
          <w:bCs w:val="0"/>
          <w:color w:val="000000"/>
          <w:sz w:val="30"/>
          <w:szCs w:val="30"/>
          <w:highlight w:val="none"/>
          <w:lang w:val="en-US" w:eastAsia="zh-CN"/>
        </w:rPr>
        <w:t xml:space="preserve">响应文件</w:t>
      </w:r>
      <w:r>
        <w:rPr>
          <w:rFonts w:hint="eastAsia" w:ascii="仿宋" w:hAnsi="仿宋" w:eastAsia="仿宋" w:cs="仿宋"/>
          <w:b w:val="0"/>
          <w:bCs w:val="0"/>
          <w:color w:val="000000"/>
          <w:sz w:val="30"/>
          <w:szCs w:val="30"/>
          <w:highlight w:val="none"/>
          <w:lang w:val="zh-CN"/>
        </w:rPr>
        <w:t xml:space="preserve">将被拒绝。</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.响应文件的资格审查</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.1响应文件审查分为资格审查和符合性审查。</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.2资格性审查：依据法律法规和磋商文件的规定，磋商小组对响应文件中的资格证明文件进行审查，以确定供应商是否具备参加磋商的资格。</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.2.1响应文件有下列情况之一的，在资格性审查时按照无效投标处理：</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（1）不具备采购文件中规定资格条件的；</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（2）未提供</w:t>
      </w:r>
      <w:r>
        <w:rPr>
          <w:rFonts w:hint="eastAsia" w:ascii="仿宋" w:hAnsi="仿宋" w:eastAsia="仿宋" w:cs="仿宋"/>
          <w:b w:val="0"/>
          <w:bCs w:val="0"/>
          <w:color w:val="000000"/>
          <w:sz w:val="30"/>
          <w:szCs w:val="30"/>
          <w:highlight w:val="none"/>
          <w:lang w:val="en-US" w:eastAsia="zh-CN"/>
        </w:rPr>
        <w:t xml:space="preserve">其它材料的（如有）</w:t>
      </w:r>
      <w:r>
        <w:rPr>
          <w:rFonts w:hint="eastAsia" w:ascii="仿宋" w:hAnsi="仿宋" w:eastAsia="仿宋" w:cs="仿宋"/>
          <w:b w:val="0"/>
          <w:bCs w:val="0"/>
          <w:color w:val="000000"/>
          <w:sz w:val="30"/>
          <w:szCs w:val="30"/>
          <w:highlight w:val="none"/>
          <w:lang w:val="zh-CN"/>
        </w:rPr>
        <w:t xml:space="preserve">。</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 响应文件的符合性检查</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.3.1磋商小组将依据法律法规和竞争性磋商文件的规定，对响应文件的有效性、完整性和对竞争性磋商文件的响应程度进行审查，以确定是否对竞争性磋商文件的实质性要求作出响应。</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.3.2实质性要求是指本竞争性磋商文件中用带星号（“*”）、（“★”）、“必须”或“应（应当）”等其他文字说明的商务和技术要求。</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.3.3响应文件属下列情形之一的，按照无效响应处理：</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如果响应文件实质上没有响应竞争性磋商文件的要求，磋商小组将予以拒绝，供应商不得通过修改或撤销不合要求的偏离或保留而使其投标成为实质性响应的投标。</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（1）供应商在苏采云系统规定的时间内未成功解密电子响应文件；</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（2）供应商未按照磋商文件要求上传电子响应文件；</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（3）响应文件未按照磋商文件要求加盖电子公章；</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（4）同一供应商提交两个（含两个）以上不同的响应文件或者最后报价；</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（5）不具备竞争性磋商文件中规定资格要求的；</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（6）投标总价超出采购项目预算或者最高限价的；</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（7）不同供应商的响应文件由同一单位或者个人编制；</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（8）不同供应商委托同一单位或者个人办理投标事宜；</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（9）不同供应商的ip地址、MAC地址、标书制作工具客户端标识码一致的；</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（10）不同供应商的响应文件载明的项目管理成员或者联系人员为同一人；</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（11）不同供应商的响应文件异常一致或者响应报价呈规律性差异；</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（12）不同供应商的负责人为同一人或者存在控股、管理关系的；</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（13）响应文件含有采购人不能接受的附加条件的；</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（14）不符合法律、法规和竞争性磋商文件规定的其他实质性要求的。</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.4出现下列情形之一的磋商终止：</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（1）因情况变化，不再符合规定的竞争性磋商采购方式适用情形的；</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（2）出现影响采购公正的违法、违规行为的；</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（3）在苏采云系统规定时间内成功解密电子响应文件的供应商不足3家；</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（4）除本磋商文件第二章第1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.3条规定的情形外，磋商过程中符合要求的供应商或者提交最后报价且未超过采购预算（最高限价）的供应商不足3家；</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（5）法律法规规定的其他应当终止情形。</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.5 未通过资格审查或符合性审查的供应商，磋商小组将通过苏采云系统告知具体原因，评审结束后将不再接受有关询问。</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5</w:t>
      </w:r>
      <w:r>
        <w:rPr>
          <w:rFonts w:hint="eastAsia" w:ascii="仿宋" w:hAnsi="仿宋" w:eastAsia="仿宋" w:cs="仿宋"/>
          <w:b w:val="0"/>
          <w:bCs w:val="0"/>
          <w:color w:val="000000"/>
          <w:sz w:val="30"/>
          <w:szCs w:val="30"/>
          <w:highlight w:val="none"/>
          <w:lang w:val="zh-CN"/>
        </w:rPr>
        <w:t xml:space="preserve">.6供应商在项目评审全过程中应保持通讯畅通，及时登录苏采云系统查阅、答复相关信息，并安排专人与采购代理机构及磋商小组联系。</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.磋商程序</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6</w:t>
      </w:r>
      <w:r>
        <w:rPr>
          <w:rFonts w:hint="eastAsia" w:ascii="仿宋" w:hAnsi="仿宋" w:eastAsia="仿宋" w:cs="仿宋"/>
          <w:b w:val="0"/>
          <w:bCs w:val="0"/>
          <w:color w:val="000000"/>
          <w:sz w:val="30"/>
          <w:szCs w:val="30"/>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7</w:t>
      </w:r>
      <w:r>
        <w:rPr>
          <w:rFonts w:hint="eastAsia" w:ascii="仿宋" w:hAnsi="仿宋" w:eastAsia="仿宋" w:cs="仿宋"/>
          <w:b w:val="0"/>
          <w:bCs w:val="0"/>
          <w:color w:val="000000"/>
          <w:sz w:val="30"/>
          <w:szCs w:val="30"/>
          <w:highlight w:val="none"/>
          <w:lang w:val="zh-CN"/>
        </w:rPr>
        <w:t xml:space="preserve">.评分方法和标准</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7</w:t>
      </w:r>
      <w:r>
        <w:rPr>
          <w:rFonts w:hint="eastAsia" w:ascii="仿宋" w:hAnsi="仿宋" w:eastAsia="仿宋" w:cs="仿宋"/>
          <w:b w:val="0"/>
          <w:bCs w:val="0"/>
          <w:color w:val="000000"/>
          <w:sz w:val="30"/>
          <w:szCs w:val="30"/>
          <w:highlight w:val="none"/>
          <w:lang w:val="zh-CN"/>
        </w:rPr>
        <w:t xml:space="preserve">.1 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1</w:t>
      </w:r>
      <w:r>
        <w:rPr>
          <w:rFonts w:hint="eastAsia" w:ascii="仿宋" w:hAnsi="仿宋" w:eastAsia="仿宋" w:cs="仿宋"/>
          <w:b w:val="0"/>
          <w:bCs w:val="0"/>
          <w:color w:val="000000"/>
          <w:sz w:val="30"/>
          <w:szCs w:val="30"/>
          <w:highlight w:val="none"/>
          <w:lang w:val="en-US" w:eastAsia="zh-CN"/>
        </w:rPr>
        <w:t xml:space="preserve">7</w:t>
      </w:r>
      <w:r>
        <w:rPr>
          <w:rFonts w:hint="eastAsia" w:ascii="仿宋" w:hAnsi="仿宋" w:eastAsia="仿宋" w:cs="仿宋"/>
          <w:b w:val="0"/>
          <w:bCs w:val="0"/>
          <w:color w:val="000000"/>
          <w:sz w:val="30"/>
          <w:szCs w:val="30"/>
          <w:highlight w:val="none"/>
          <w:lang w:val="zh-CN"/>
        </w:rPr>
        <w:t xml:space="preserve">.2 评分标准详见第三章。</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18</w:t>
      </w:r>
      <w:r>
        <w:rPr>
          <w:rFonts w:hint="eastAsia" w:ascii="仿宋" w:hAnsi="仿宋" w:eastAsia="仿宋" w:cs="仿宋"/>
          <w:b w:val="0"/>
          <w:bCs w:val="0"/>
          <w:color w:val="000000"/>
          <w:sz w:val="30"/>
          <w:szCs w:val="30"/>
          <w:highlight w:val="none"/>
          <w:lang w:val="zh-CN"/>
        </w:rPr>
        <w:t xml:space="preserve">.确定成交供应商</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18</w:t>
      </w:r>
      <w:r>
        <w:rPr>
          <w:rFonts w:hint="eastAsia" w:ascii="仿宋" w:hAnsi="仿宋" w:eastAsia="仿宋" w:cs="仿宋"/>
          <w:b w:val="0"/>
          <w:bCs w:val="0"/>
          <w:color w:val="000000"/>
          <w:sz w:val="30"/>
          <w:szCs w:val="30"/>
          <w:highlight w:val="none"/>
          <w:lang w:val="zh-CN"/>
        </w:rPr>
        <w:t xml:space="preserve">.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18</w:t>
      </w:r>
      <w:r>
        <w:rPr>
          <w:rFonts w:hint="eastAsia" w:ascii="仿宋" w:hAnsi="仿宋" w:eastAsia="仿宋" w:cs="仿宋"/>
          <w:b w:val="0"/>
          <w:bCs w:val="0"/>
          <w:color w:val="000000"/>
          <w:sz w:val="30"/>
          <w:szCs w:val="30"/>
          <w:highlight w:val="none"/>
          <w:lang w:val="zh-CN"/>
        </w:rPr>
        <w:t xml:space="preserve">.2 采购代理机构将在“江苏政府采购网”发布成交结果公告，公告期限为1个工作日。</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19</w:t>
      </w:r>
      <w:r>
        <w:rPr>
          <w:rFonts w:hint="eastAsia" w:ascii="仿宋" w:hAnsi="仿宋" w:eastAsia="仿宋" w:cs="仿宋"/>
          <w:b w:val="0"/>
          <w:bCs w:val="0"/>
          <w:color w:val="000000"/>
          <w:sz w:val="30"/>
          <w:szCs w:val="30"/>
          <w:highlight w:val="none"/>
          <w:lang w:val="zh-CN"/>
        </w:rPr>
        <w:t xml:space="preserve">、编写磋商（评审）报告</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19</w:t>
      </w:r>
      <w:r>
        <w:rPr>
          <w:rFonts w:hint="eastAsia" w:ascii="仿宋" w:hAnsi="仿宋" w:eastAsia="仿宋" w:cs="仿宋"/>
          <w:b w:val="0"/>
          <w:bCs w:val="0"/>
          <w:color w:val="000000"/>
          <w:sz w:val="30"/>
          <w:szCs w:val="30"/>
          <w:highlight w:val="none"/>
          <w:lang w:val="zh-CN"/>
        </w:rPr>
        <w:t xml:space="preserve">.1磋商小组根据磋商过程和结果编写磋商（评审）报告。</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20</w:t>
      </w:r>
      <w:r>
        <w:rPr>
          <w:rFonts w:hint="eastAsia" w:ascii="仿宋" w:hAnsi="仿宋" w:eastAsia="仿宋" w:cs="仿宋"/>
          <w:b w:val="0"/>
          <w:bCs w:val="0"/>
          <w:color w:val="000000"/>
          <w:sz w:val="30"/>
          <w:szCs w:val="30"/>
          <w:highlight w:val="none"/>
          <w:lang w:val="zh-CN"/>
        </w:rPr>
        <w:t xml:space="preserve">.成交通知书</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en-US" w:eastAsia="zh-CN"/>
        </w:rPr>
        <w:t xml:space="preserve">20</w:t>
      </w:r>
      <w:r>
        <w:rPr>
          <w:rFonts w:hint="eastAsia" w:ascii="仿宋" w:hAnsi="仿宋" w:eastAsia="仿宋" w:cs="仿宋"/>
          <w:b w:val="0"/>
          <w:bCs w:val="0"/>
          <w:color w:val="000000"/>
          <w:sz w:val="30"/>
          <w:szCs w:val="30"/>
          <w:highlight w:val="none"/>
          <w:lang w:val="zh-CN"/>
        </w:rPr>
        <w:t xml:space="preserve">.1 成交结果确定后，采购代理机构将向成交供应商发出成交通知书。成交供应商可在成交结果公告届满之日起三十日内，登录苏采云系统下载。    </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b w:val="0"/>
          <w:bCs w:val="0"/>
          <w:color w:val="000000"/>
          <w:sz w:val="30"/>
          <w:szCs w:val="30"/>
          <w:highlight w:val="none"/>
          <w:lang w:val="zh-CN"/>
        </w:rPr>
      </w:pPr>
      <w:r>
        <w:rPr>
          <w:rFonts w:hint="eastAsia" w:ascii="仿宋" w:hAnsi="仿宋" w:eastAsia="仿宋" w:cs="仿宋"/>
          <w:b w:val="0"/>
          <w:bCs w:val="0"/>
          <w:color w:val="000000"/>
          <w:sz w:val="30"/>
          <w:szCs w:val="30"/>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b w:val="0"/>
          <w:bCs w:val="0"/>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b w:val="0"/>
          <w:bCs w:val="0"/>
          <w:color w:val="000000"/>
          <w:sz w:val="30"/>
          <w:szCs w:val="30"/>
          <w:highlight w:val="none"/>
          <w:lang w:val="zh-CN"/>
        </w:rPr>
        <w:t xml:space="preserve">2</w:t>
      </w:r>
      <w:r>
        <w:rPr>
          <w:rFonts w:hint="eastAsia" w:ascii="仿宋" w:hAnsi="仿宋" w:eastAsia="仿宋" w:cs="仿宋"/>
          <w:b w:val="0"/>
          <w:bCs w:val="0"/>
          <w:color w:val="000000"/>
          <w:sz w:val="30"/>
          <w:szCs w:val="30"/>
          <w:highlight w:val="none"/>
          <w:lang w:val="en-US" w:eastAsia="zh-CN"/>
        </w:rPr>
        <w:t xml:space="preserve">0</w:t>
      </w:r>
      <w:r>
        <w:rPr>
          <w:rFonts w:hint="eastAsia" w:ascii="仿宋" w:hAnsi="仿宋" w:eastAsia="仿宋" w:cs="仿宋"/>
          <w:b w:val="0"/>
          <w:bCs w:val="0"/>
          <w:color w:val="000000"/>
          <w:sz w:val="30"/>
          <w:szCs w:val="30"/>
          <w:highlight w:val="none"/>
          <w:lang w:val="zh-CN"/>
        </w:rPr>
        <w:t xml:space="preserve">.2 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 w:val="30"/>
          <w:szCs w:val="30"/>
          <w:highlight w:val="none"/>
        </w:rPr>
      </w:r>
      <w:r/>
    </w:p>
    <w:p>
      <w:pPr>
        <w:pStyle w:val="852"/>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color w:val="000000"/>
          <w:sz w:val="30"/>
          <w:szCs w:val="30"/>
          <w:highlight w:val="none"/>
          <w:lang w:val="en-US" w:eastAsia="zh-CN"/>
        </w:rPr>
        <w:t xml:space="preserve">21</w:t>
      </w:r>
      <w:r>
        <w:rPr>
          <w:rFonts w:hint="eastAsia" w:ascii="仿宋" w:hAnsi="仿宋" w:eastAsia="仿宋" w:cs="仿宋"/>
          <w:b/>
          <w:color w:val="000000"/>
          <w:sz w:val="30"/>
          <w:szCs w:val="30"/>
          <w:highlight w:val="none"/>
          <w:lang w:val="zh-CN"/>
        </w:rPr>
        <w:t xml:space="preserve">、</w:t>
      </w:r>
      <w:r>
        <w:rPr>
          <w:rFonts w:hint="eastAsia" w:ascii="仿宋" w:hAnsi="仿宋" w:eastAsia="仿宋" w:cs="仿宋"/>
          <w:b/>
          <w:bCs/>
          <w:color w:val="000000"/>
          <w:sz w:val="30"/>
          <w:szCs w:val="30"/>
          <w:highlight w:val="none"/>
          <w:lang w:val="zh-CN"/>
        </w:rPr>
        <w:t xml:space="preserve">签订合同</w:t>
      </w:r>
      <w:r>
        <w:rPr>
          <w:rFonts w:hint="eastAsia" w:ascii="仿宋" w:hAnsi="仿宋" w:eastAsia="仿宋" w:cs="仿宋"/>
          <w:b/>
          <w:bCs/>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1 成交供应商应当</w:t>
      </w:r>
      <w:r>
        <w:rPr>
          <w:rFonts w:hint="eastAsia" w:ascii="仿宋" w:hAnsi="仿宋" w:eastAsia="仿宋" w:cs="仿宋"/>
          <w:color w:val="000000"/>
          <w:sz w:val="30"/>
          <w:szCs w:val="30"/>
          <w:highlight w:val="none"/>
          <w:lang w:val="zh-CN"/>
        </w:rPr>
        <w:t xml:space="preserve">自成交通知书发出之日起三十日内，</w:t>
      </w:r>
      <w:r>
        <w:rPr>
          <w:rFonts w:hint="eastAsia" w:ascii="仿宋" w:hAnsi="仿宋" w:eastAsia="仿宋" w:cs="仿宋"/>
          <w:color w:val="000000"/>
          <w:sz w:val="30"/>
          <w:szCs w:val="30"/>
          <w:highlight w:val="none"/>
        </w:rPr>
        <w:t xml:space="preserve">与采购人签订政府采购合同，所签订的合同不得对采购文件和响应文件作实质性修改。</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.2 </w:t>
      </w:r>
      <w:r>
        <w:rPr>
          <w:rFonts w:hint="eastAsia" w:ascii="仿宋" w:hAnsi="仿宋" w:eastAsia="仿宋" w:cs="仿宋"/>
          <w:color w:val="000000"/>
          <w:sz w:val="30"/>
          <w:szCs w:val="30"/>
          <w:highlight w:val="none"/>
        </w:rPr>
        <w:t xml:space="preserve">采购人不得向成交供应商提出任何不合理的要求作为签订合同的条件，不得与成交供应商私下订立背离合同实质性内容的协议。</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.3</w:t>
      </w:r>
      <w:r>
        <w:rPr>
          <w:rFonts w:hint="eastAsia" w:ascii="仿宋" w:hAnsi="仿宋" w:eastAsia="仿宋" w:cs="仿宋"/>
          <w:color w:val="000000"/>
          <w:sz w:val="30"/>
          <w:szCs w:val="30"/>
          <w:highlight w:val="none"/>
        </w:rPr>
        <w:t xml:space="preserve"> 除不可抗力等因素外，</w:t>
      </w:r>
      <w:r>
        <w:rPr>
          <w:rFonts w:hint="eastAsia" w:ascii="仿宋" w:hAnsi="仿宋" w:eastAsia="仿宋" w:cs="仿宋"/>
          <w:color w:val="000000"/>
          <w:sz w:val="30"/>
          <w:szCs w:val="30"/>
          <w:highlight w:val="none"/>
          <w:lang w:val="zh-CN"/>
        </w:rPr>
        <w:t xml:space="preserve">成交通知书发出后，采购人改变成交结果，或者成交供应商拒绝签订政府采购合同的，应当承担相应的法律责任。</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.5成交供应商拒绝签订政府采购合同的，</w:t>
      </w:r>
      <w:r>
        <w:rPr>
          <w:rFonts w:hint="eastAsia" w:ascii="仿宋" w:hAnsi="仿宋" w:eastAsia="仿宋" w:cs="仿宋"/>
          <w:color w:val="000000"/>
          <w:sz w:val="30"/>
          <w:szCs w:val="30"/>
          <w:highlight w:val="none"/>
        </w:rPr>
        <w:t xml:space="preserve">或因不可抗力或者自身原因不能履行政府采购合同的，</w:t>
      </w:r>
      <w:r>
        <w:rPr>
          <w:rFonts w:hint="eastAsia" w:ascii="仿宋" w:hAnsi="仿宋" w:eastAsia="仿宋" w:cs="仿宋"/>
          <w:color w:val="000000"/>
          <w:sz w:val="30"/>
          <w:szCs w:val="30"/>
          <w:highlight w:val="none"/>
          <w:lang w:val="zh-CN"/>
        </w:rPr>
        <w:t xml:space="preserve">采购人可以视情与排位在成交供应商之后第一位的成交候选供应商签订政府采购合同，也可以重新开展采购活动。</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 w:val="30"/>
          <w:szCs w:val="30"/>
          <w:highlight w:val="none"/>
          <w:lang w:val="zh-CN"/>
        </w:rPr>
      </w:r>
      <w:r/>
    </w:p>
    <w:p>
      <w:pPr>
        <w:pStyle w:val="852"/>
        <w:spacing w:line="560" w:lineRule="exact"/>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五、询问、质疑、投诉和诚实信用</w:t>
      </w:r>
      <w:r>
        <w:rPr>
          <w:rFonts w:hint="eastAsia" w:ascii="黑体" w:hAnsi="黑体" w:eastAsia="黑体" w:cs="黑体"/>
          <w:color w:val="000000"/>
          <w:sz w:val="30"/>
          <w:szCs w:val="30"/>
          <w:highlight w:val="none"/>
          <w:lang w:val="zh-CN"/>
        </w:rPr>
      </w:r>
      <w:r/>
    </w:p>
    <w:p>
      <w:pPr>
        <w:pStyle w:val="852"/>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en-US" w:eastAsia="zh-CN"/>
        </w:rPr>
        <w:t xml:space="preserve">22</w:t>
      </w:r>
      <w:r>
        <w:rPr>
          <w:rFonts w:hint="eastAsia" w:ascii="仿宋" w:hAnsi="仿宋" w:eastAsia="仿宋" w:cs="仿宋"/>
          <w:b/>
          <w:bCs/>
          <w:color w:val="000000"/>
          <w:sz w:val="30"/>
          <w:szCs w:val="30"/>
          <w:highlight w:val="none"/>
          <w:lang w:val="zh-CN"/>
        </w:rPr>
        <w:t xml:space="preserve">、询问</w:t>
      </w:r>
      <w:r>
        <w:rPr>
          <w:rFonts w:hint="eastAsia" w:ascii="仿宋" w:hAnsi="仿宋" w:eastAsia="仿宋" w:cs="仿宋"/>
          <w:b/>
          <w:bCs/>
          <w:color w:val="000000"/>
          <w:sz w:val="30"/>
          <w:szCs w:val="30"/>
          <w:highlight w:val="none"/>
          <w:lang w:val="zh-CN"/>
        </w:rPr>
      </w:r>
      <w:r/>
    </w:p>
    <w:p>
      <w:pPr>
        <w:pStyle w:val="852"/>
        <w:ind w:firstLine="600"/>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22</w:t>
      </w:r>
      <w:r>
        <w:rPr>
          <w:rFonts w:hint="eastAsia" w:ascii="仿宋" w:hAnsi="仿宋" w:eastAsia="仿宋" w:cs="仿宋"/>
          <w:color w:val="000000"/>
          <w:sz w:val="30"/>
          <w:szCs w:val="30"/>
          <w:highlight w:val="none"/>
          <w:lang w:val="zh-CN"/>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000000"/>
          <w:sz w:val="30"/>
          <w:szCs w:val="30"/>
          <w:highlight w:val="none"/>
          <w:lang w:val="zh-CN"/>
        </w:rPr>
        <w:t xml:space="preserve">。</w:t>
      </w:r>
      <w:r>
        <w:rPr>
          <w:rFonts w:hint="eastAsia" w:ascii="仿宋" w:hAnsi="仿宋" w:eastAsia="仿宋" w:cs="仿宋"/>
          <w:b/>
          <w:color w:val="000000"/>
          <w:sz w:val="30"/>
          <w:szCs w:val="30"/>
          <w:highlight w:val="none"/>
          <w:lang w:val="zh-CN"/>
        </w:rPr>
      </w:r>
      <w:r/>
    </w:p>
    <w:p>
      <w:pPr>
        <w:pStyle w:val="852"/>
        <w:ind w:firstLine="602"/>
        <w:spacing w:line="560" w:lineRule="exact"/>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en-US" w:eastAsia="zh-CN"/>
        </w:rPr>
        <w:t xml:space="preserve">23</w:t>
      </w:r>
      <w:r>
        <w:rPr>
          <w:rFonts w:hint="eastAsia" w:ascii="仿宋" w:hAnsi="仿宋" w:eastAsia="仿宋" w:cs="仿宋"/>
          <w:b/>
          <w:color w:val="000000"/>
          <w:sz w:val="30"/>
          <w:szCs w:val="30"/>
          <w:highlight w:val="none"/>
          <w:lang w:val="zh-CN"/>
        </w:rPr>
        <w:t xml:space="preserve">、质疑</w:t>
      </w:r>
      <w:r>
        <w:rPr>
          <w:rFonts w:hint="eastAsia" w:ascii="仿宋" w:hAnsi="仿宋" w:eastAsia="仿宋" w:cs="仿宋"/>
          <w:b/>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.1</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lang w:val="zh-CN"/>
        </w:rPr>
        <w:t xml:space="preserve">质疑供应商是指直接参加本次采购活动的供应商，未参加采购活动的供应商或在采购活动中自身权益未受到损害的供应商所提出的质疑不予受理。</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000000"/>
          <w:sz w:val="30"/>
          <w:szCs w:val="30"/>
          <w:highlight w:val="none"/>
          <w:lang w:val="zh-CN"/>
        </w:rPr>
        <w:t xml:space="preserve">原件送达</w:t>
      </w:r>
      <w:r>
        <w:rPr>
          <w:rFonts w:hint="eastAsia" w:ascii="仿宋" w:hAnsi="仿宋" w:eastAsia="仿宋" w:cs="仿宋"/>
          <w:bCs/>
          <w:color w:val="000000"/>
          <w:sz w:val="30"/>
          <w:szCs w:val="30"/>
          <w:highlight w:val="none"/>
          <w:lang w:val="zh-CN"/>
        </w:rPr>
        <w:t xml:space="preserve">至</w:t>
      </w:r>
      <w:r>
        <w:rPr>
          <w:rFonts w:hint="eastAsia" w:ascii="仿宋" w:hAnsi="仿宋" w:eastAsia="仿宋" w:cs="仿宋"/>
          <w:color w:val="000000"/>
          <w:sz w:val="30"/>
          <w:szCs w:val="30"/>
          <w:highlight w:val="none"/>
          <w:lang w:val="zh-CN"/>
        </w:rPr>
        <w:t xml:space="preserve">代理人处。</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.3</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lang w:val="zh-CN"/>
        </w:rPr>
        <w:t xml:space="preserve">上述应知其权益受到损害之日是指：</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（1）对磋商文件提出质疑的，为磋商文件公告期限届满之日起计算；</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（2）对采购过程提出质疑的，自采购程序环节结束之日起计算；</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（3）对成交结果提出质疑的，自成交结果公告期限届满之日起计算。</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lang w:val="zh-CN"/>
        </w:rPr>
        <w:t xml:space="preserve">.4 质疑文件应包括以下主要内容，并</w:t>
      </w:r>
      <w:r>
        <w:rPr>
          <w:rFonts w:hint="eastAsia" w:ascii="仿宋" w:hAnsi="仿宋" w:eastAsia="仿宋" w:cs="仿宋"/>
          <w:color w:val="000000"/>
          <w:sz w:val="30"/>
          <w:szCs w:val="30"/>
          <w:highlight w:val="none"/>
        </w:rPr>
        <w:t xml:space="preserve">按照“谁主张、谁举证”的原则，附上相关证明材料。否则，代理人不予受理：</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（1）质疑项目名称、项目编号、包号、采购公告发布时间、磋商时间；</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（2）提起质疑的日期、具体的质疑事项及事实根据（具体条款）；</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（3）认为自己合法权益受到损害或可能受到损害的相关证据材料；</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（4）质疑供应商名称、地址、邮编、联系人、联系电话</w:t>
      </w:r>
      <w:r>
        <w:rPr>
          <w:rFonts w:hint="eastAsia" w:ascii="仿宋" w:hAnsi="仿宋" w:eastAsia="仿宋" w:cs="仿宋"/>
          <w:color w:val="000000"/>
          <w:sz w:val="30"/>
          <w:szCs w:val="30"/>
          <w:highlight w:val="none"/>
        </w:rPr>
        <w:t xml:space="preserve">（包括座机、手机、传真号码等）</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（5）质疑函应当署名，质疑人为自然人的，应当由本人签字并附有效身份证明；质疑人为法人或其他组织的，应当由法定代表人签字并加盖单位公章；</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CN"/>
        </w:rPr>
        <w:t xml:space="preserve">（6）供应商委托代理质疑的，应当提交授权委托书，并载明委托代理的具体权限和事项。</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rPr>
        <w:t xml:space="preserve">.5 采购人（代理人）在收到供应商的书面质疑后将及时组织调查核实，在</w:t>
      </w:r>
      <w:r>
        <w:rPr>
          <w:rFonts w:hint="eastAsia" w:ascii="仿宋" w:hAnsi="仿宋" w:eastAsia="仿宋" w:cs="仿宋"/>
          <w:b/>
          <w:bCs/>
          <w:color w:val="000000"/>
          <w:sz w:val="30"/>
          <w:szCs w:val="30"/>
          <w:highlight w:val="none"/>
          <w:lang w:val="zh-CN"/>
        </w:rPr>
        <w:t xml:space="preserve">七个工作日内</w:t>
      </w:r>
      <w:r>
        <w:rPr>
          <w:rFonts w:hint="eastAsia" w:ascii="仿宋" w:hAnsi="仿宋" w:eastAsia="仿宋" w:cs="仿宋"/>
          <w:color w:val="000000"/>
          <w:sz w:val="30"/>
          <w:szCs w:val="30"/>
          <w:highlight w:val="none"/>
          <w:lang w:val="zh-CN"/>
        </w:rPr>
        <w:t xml:space="preserve">作出答复，并以书面通知质疑供应商和其他有关供应商，答复的内容不涉及商业秘密。代理人</w:t>
      </w:r>
      <w:r>
        <w:rPr>
          <w:rFonts w:hint="eastAsia" w:ascii="仿宋" w:hAnsi="仿宋" w:eastAsia="仿宋" w:cs="仿宋"/>
          <w:color w:val="000000"/>
          <w:sz w:val="30"/>
          <w:szCs w:val="30"/>
          <w:highlight w:val="none"/>
        </w:rPr>
        <w:t xml:space="preserve">遵循“谁过错谁负担”的原则，有过错的一方承担调查论证费用。</w:t>
      </w:r>
      <w:r>
        <w:rPr>
          <w:rFonts w:hint="eastAsia" w:ascii="仿宋" w:hAnsi="仿宋" w:eastAsia="仿宋" w:cs="仿宋"/>
          <w:color w:val="000000"/>
          <w:sz w:val="30"/>
          <w:szCs w:val="30"/>
          <w:highlight w:val="none"/>
          <w:lang w:val="zh-CN"/>
        </w:rPr>
      </w:r>
      <w:r/>
    </w:p>
    <w:p>
      <w:pPr>
        <w:pStyle w:val="852"/>
        <w:ind w:firstLine="602"/>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b/>
          <w:bCs/>
          <w:color w:val="000000"/>
          <w:sz w:val="30"/>
          <w:szCs w:val="30"/>
          <w:highlight w:val="none"/>
          <w:lang w:val="en-US" w:eastAsia="zh-CN"/>
        </w:rPr>
        <w:t xml:space="preserve">24</w:t>
      </w:r>
      <w:r>
        <w:rPr>
          <w:rFonts w:hint="eastAsia" w:ascii="仿宋" w:hAnsi="仿宋" w:eastAsia="仿宋" w:cs="仿宋"/>
          <w:b/>
          <w:bCs/>
          <w:color w:val="000000"/>
          <w:sz w:val="30"/>
          <w:szCs w:val="30"/>
          <w:highlight w:val="none"/>
          <w:lang w:val="zh-CN"/>
        </w:rPr>
        <w:t xml:space="preserve">、投诉</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24</w:t>
      </w:r>
      <w:r>
        <w:rPr>
          <w:rFonts w:hint="eastAsia" w:ascii="仿宋" w:hAnsi="仿宋" w:eastAsia="仿宋" w:cs="仿宋"/>
          <w:color w:val="000000"/>
          <w:sz w:val="30"/>
          <w:szCs w:val="30"/>
          <w:highlight w:val="none"/>
          <w:lang w:val="zh-CN"/>
        </w:rPr>
        <w:t xml:space="preserve">.1 质疑供应商对采购人（代理人）的答复不满意，或采购人（代理人）未在规定的时间内作出答复的，可以在答复期满后</w:t>
      </w:r>
      <w:r>
        <w:rPr>
          <w:rFonts w:hint="eastAsia" w:ascii="仿宋" w:hAnsi="仿宋" w:eastAsia="仿宋" w:cs="仿宋"/>
          <w:b/>
          <w:bCs/>
          <w:color w:val="000000"/>
          <w:sz w:val="30"/>
          <w:szCs w:val="30"/>
          <w:highlight w:val="none"/>
          <w:lang w:val="zh-CN"/>
        </w:rPr>
        <w:t xml:space="preserve">十五个工作日内</w:t>
      </w:r>
      <w:r>
        <w:rPr>
          <w:rFonts w:hint="eastAsia" w:ascii="仿宋" w:hAnsi="仿宋" w:eastAsia="仿宋" w:cs="仿宋"/>
          <w:color w:val="000000"/>
          <w:sz w:val="30"/>
          <w:szCs w:val="30"/>
          <w:highlight w:val="none"/>
          <w:lang w:val="zh-CN"/>
        </w:rPr>
        <w:t xml:space="preserve">向采购项目同级财政部门投诉。</w:t>
      </w:r>
      <w:r>
        <w:rPr>
          <w:rFonts w:hint="eastAsia" w:ascii="仿宋" w:hAnsi="仿宋" w:eastAsia="仿宋" w:cs="仿宋"/>
          <w:color w:val="000000"/>
          <w:sz w:val="30"/>
          <w:szCs w:val="30"/>
          <w:highlight w:val="none"/>
          <w:lang w:val="zh-CN"/>
        </w:rPr>
      </w:r>
      <w:r/>
    </w:p>
    <w:p>
      <w:pPr>
        <w:pStyle w:val="852"/>
        <w:ind w:firstLine="602"/>
        <w:spacing w:line="560" w:lineRule="exact"/>
        <w:rPr>
          <w:rFonts w:hint="eastAsia" w:ascii="仿宋" w:hAnsi="仿宋" w:eastAsia="仿宋" w:cs="仿宋"/>
          <w:b/>
          <w:bCs/>
          <w:color w:val="000000"/>
          <w:sz w:val="30"/>
          <w:szCs w:val="30"/>
          <w:highlight w:val="none"/>
          <w:lang w:val="zh-CN"/>
        </w:rPr>
      </w:pPr>
      <w:r>
        <w:rPr>
          <w:rFonts w:hint="eastAsia" w:ascii="仿宋" w:hAnsi="仿宋" w:eastAsia="仿宋" w:cs="仿宋"/>
          <w:b/>
          <w:bCs/>
          <w:color w:val="000000"/>
          <w:sz w:val="30"/>
          <w:szCs w:val="30"/>
          <w:highlight w:val="none"/>
          <w:lang w:val="en-US" w:eastAsia="zh-CN"/>
        </w:rPr>
        <w:t xml:space="preserve">25</w:t>
      </w:r>
      <w:r>
        <w:rPr>
          <w:rFonts w:hint="eastAsia" w:ascii="仿宋" w:hAnsi="仿宋" w:eastAsia="仿宋" w:cs="仿宋"/>
          <w:b/>
          <w:bCs/>
          <w:color w:val="000000"/>
          <w:sz w:val="30"/>
          <w:szCs w:val="30"/>
          <w:highlight w:val="none"/>
          <w:lang w:val="zh-CN"/>
        </w:rPr>
        <w:t xml:space="preserve">、诚实信用</w:t>
      </w:r>
      <w:r>
        <w:rPr>
          <w:rFonts w:hint="eastAsia" w:ascii="仿宋" w:hAnsi="仿宋" w:eastAsia="仿宋" w:cs="仿宋"/>
          <w:b/>
          <w:bCs/>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.1 供应商之间不得相互串通响应报价，不得妨碍其他供应商的公平竞争，不得损害采购人和其他供应商的合法权益。</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.2 供应商不得以向采购人（代理人）工作人员、磋商小组成员行贿或者采取其他不正当手段谋取成交。经查实供应商有此行为的，</w:t>
      </w:r>
      <w:r>
        <w:rPr>
          <w:rFonts w:hint="eastAsia" w:ascii="仿宋" w:hAnsi="仿宋" w:eastAsia="仿宋" w:cs="仿宋"/>
          <w:color w:val="000000"/>
          <w:sz w:val="30"/>
          <w:szCs w:val="30"/>
          <w:highlight w:val="none"/>
        </w:rPr>
        <w:t xml:space="preserve">政府采购管理部门将供应商列入不良行为记录名单，按照</w:t>
      </w:r>
      <w:r>
        <w:rPr>
          <w:rFonts w:hint="eastAsia" w:ascii="仿宋" w:hAnsi="仿宋" w:eastAsia="仿宋" w:cs="仿宋"/>
          <w:bCs/>
          <w:color w:val="000000"/>
          <w:sz w:val="30"/>
          <w:szCs w:val="30"/>
          <w:highlight w:val="none"/>
        </w:rPr>
        <w:t xml:space="preserve">《中华人民共和国政府采购法》</w:t>
      </w:r>
      <w:r>
        <w:rPr>
          <w:rFonts w:hint="eastAsia" w:ascii="仿宋" w:hAnsi="仿宋" w:eastAsia="仿宋" w:cs="仿宋"/>
          <w:color w:val="000000"/>
          <w:sz w:val="30"/>
          <w:szCs w:val="30"/>
          <w:highlight w:val="none"/>
        </w:rPr>
        <w:t xml:space="preserve">有关规定处理。</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.4 供应商不得虚假承诺，否则，按照提供虚假材料谋取成交处理。</w:t>
      </w:r>
      <w:r>
        <w:rPr>
          <w:rFonts w:hint="eastAsia" w:ascii="仿宋" w:hAnsi="仿宋" w:eastAsia="仿宋" w:cs="仿宋"/>
          <w:color w:val="000000"/>
          <w:sz w:val="30"/>
          <w:szCs w:val="30"/>
          <w:highlight w:val="none"/>
          <w:lang w:val="zh-CN"/>
        </w:rPr>
      </w:r>
      <w:r/>
    </w:p>
    <w:p>
      <w:pPr>
        <w:pStyle w:val="852"/>
        <w:ind w:firstLine="600"/>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lang w:val="zh-CN"/>
        </w:rPr>
        <w:t xml:space="preserve">.5 供应商应自觉遵守磋商纪律，扰乱磋商现场秩序的，属于失信行为，根据《江苏省政府采购供应商监督管理暂行办法》，失信行为将被记入供应商诚信档案。</w:t>
      </w:r>
      <w:r>
        <w:rPr>
          <w:rFonts w:hint="eastAsia" w:ascii="仿宋" w:hAnsi="仿宋" w:eastAsia="仿宋" w:cs="仿宋"/>
          <w:color w:val="000000"/>
          <w:sz w:val="30"/>
          <w:szCs w:val="30"/>
          <w:highlight w:val="none"/>
          <w:lang w:val="zh-CN"/>
        </w:rPr>
      </w:r>
      <w:r/>
    </w:p>
    <w:p>
      <w:pPr>
        <w:pStyle w:val="852"/>
        <w:ind w:firstLine="602"/>
        <w:spacing w:line="5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2</w:t>
      </w:r>
      <w:r>
        <w:rPr>
          <w:rFonts w:hint="eastAsia" w:ascii="仿宋" w:hAnsi="仿宋" w:eastAsia="仿宋" w:cs="仿宋"/>
          <w:b/>
          <w:bCs/>
          <w:color w:val="000000"/>
          <w:sz w:val="30"/>
          <w:szCs w:val="30"/>
          <w:highlight w:val="none"/>
          <w:lang w:val="en-US" w:eastAsia="zh-CN"/>
        </w:rPr>
        <w:t xml:space="preserve">6</w:t>
      </w:r>
      <w:r>
        <w:rPr>
          <w:rFonts w:hint="eastAsia" w:ascii="仿宋" w:hAnsi="仿宋" w:eastAsia="仿宋" w:cs="仿宋"/>
          <w:b/>
          <w:bCs/>
          <w:color w:val="000000"/>
          <w:sz w:val="30"/>
          <w:szCs w:val="30"/>
          <w:highlight w:val="none"/>
        </w:rPr>
        <w:t xml:space="preserve">、其他</w:t>
      </w:r>
      <w:r>
        <w:rPr>
          <w:rFonts w:hint="eastAsia" w:ascii="仿宋" w:hAnsi="仿宋" w:eastAsia="仿宋" w:cs="仿宋"/>
          <w:b/>
          <w:bCs/>
          <w:color w:val="000000"/>
          <w:sz w:val="30"/>
          <w:szCs w:val="30"/>
          <w:highlight w:val="none"/>
        </w:rPr>
      </w:r>
      <w:r/>
    </w:p>
    <w:p>
      <w:pPr>
        <w:pStyle w:val="852"/>
        <w:ind w:firstLine="60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rPr>
        <w:t xml:space="preserve">.1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rPr>
          <w:rFonts w:hint="eastAsia" w:ascii="仿宋" w:hAnsi="仿宋" w:eastAsia="仿宋" w:cs="仿宋"/>
          <w:color w:val="000000"/>
          <w:sz w:val="30"/>
          <w:szCs w:val="30"/>
          <w:highlight w:val="none"/>
        </w:rPr>
      </w:r>
      <w:r/>
    </w:p>
    <w:p>
      <w:pPr>
        <w:pStyle w:val="852"/>
        <w:ind w:firstLine="602"/>
        <w:spacing w:line="560" w:lineRule="exact"/>
        <w:rPr>
          <w:rFonts w:hint="eastAsia" w:ascii="仿宋" w:hAnsi="仿宋" w:eastAsia="仿宋" w:cs="仿宋"/>
          <w:b/>
          <w:bCs/>
          <w:color w:val="000000"/>
          <w:sz w:val="30"/>
          <w:szCs w:val="30"/>
          <w:highlight w:val="none"/>
          <w:lang w:val="en-US" w:eastAsia="zh-CN" w:bidi="ar-SA"/>
        </w:rPr>
      </w:pPr>
      <w:r>
        <w:rPr>
          <w:rFonts w:hint="eastAsia" w:ascii="仿宋" w:hAnsi="仿宋" w:eastAsia="仿宋" w:cs="仿宋"/>
          <w:b/>
          <w:bCs/>
          <w:color w:val="000000"/>
          <w:sz w:val="30"/>
          <w:szCs w:val="30"/>
          <w:highlight w:val="none"/>
        </w:rPr>
        <w:t xml:space="preserve">2</w:t>
      </w:r>
      <w:r>
        <w:rPr>
          <w:rFonts w:hint="eastAsia" w:ascii="仿宋" w:hAnsi="仿宋" w:eastAsia="仿宋" w:cs="仿宋"/>
          <w:b/>
          <w:bCs/>
          <w:color w:val="000000"/>
          <w:sz w:val="30"/>
          <w:szCs w:val="30"/>
          <w:highlight w:val="none"/>
          <w:lang w:val="en-US" w:eastAsia="zh-CN"/>
        </w:rPr>
        <w:t xml:space="preserve">6</w:t>
      </w:r>
      <w:r>
        <w:rPr>
          <w:rFonts w:hint="eastAsia" w:ascii="仿宋" w:hAnsi="仿宋" w:eastAsia="仿宋" w:cs="仿宋"/>
          <w:b/>
          <w:bCs/>
          <w:color w:val="000000"/>
          <w:sz w:val="30"/>
          <w:szCs w:val="30"/>
          <w:highlight w:val="none"/>
        </w:rPr>
        <w:t xml:space="preserve">.</w:t>
      </w:r>
      <w:r>
        <w:rPr>
          <w:rFonts w:hint="eastAsia" w:ascii="仿宋" w:hAnsi="仿宋" w:eastAsia="仿宋" w:cs="仿宋"/>
          <w:b/>
          <w:bCs/>
          <w:color w:val="000000"/>
          <w:sz w:val="30"/>
          <w:szCs w:val="30"/>
          <w:highlight w:val="none"/>
          <w:lang w:val="en-US" w:eastAsia="zh-CN"/>
        </w:rPr>
        <w:t xml:space="preserve">磋商</w:t>
      </w:r>
      <w:r>
        <w:rPr>
          <w:rFonts w:hint="eastAsia" w:ascii="仿宋" w:hAnsi="仿宋" w:eastAsia="仿宋" w:cs="仿宋"/>
          <w:b/>
          <w:bCs/>
          <w:color w:val="000000"/>
          <w:sz w:val="30"/>
          <w:szCs w:val="30"/>
          <w:highlight w:val="none"/>
          <w:lang w:val="en-US" w:eastAsia="zh-CN" w:bidi="ar-SA"/>
        </w:rPr>
        <w:t xml:space="preserve">过程中出现下列情形之一的，磋商小组应当启动异常低价响应审查程序：</w:t>
      </w:r>
      <w:r>
        <w:rPr>
          <w:rFonts w:hint="eastAsia" w:ascii="仿宋" w:hAnsi="仿宋" w:eastAsia="仿宋" w:cs="仿宋"/>
          <w:b/>
          <w:bCs/>
          <w:color w:val="000000"/>
          <w:sz w:val="30"/>
          <w:szCs w:val="30"/>
          <w:highlight w:val="none"/>
          <w:lang w:val="en-US" w:eastAsia="zh-CN" w:bidi="ar-SA"/>
        </w:rPr>
      </w:r>
      <w:r/>
    </w:p>
    <w:p>
      <w:pPr>
        <w:pStyle w:val="1063"/>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①响应报价低于全部通过符合性审查供应商响应报价平均值65%的，即响应报价&lt;全部通过符合性审查供应商响应报价平均值×65%；</w:t>
      </w:r>
      <w:r>
        <w:rPr>
          <w:rFonts w:hint="eastAsia" w:ascii="仿宋" w:hAnsi="仿宋" w:eastAsia="仿宋" w:cs="仿宋"/>
          <w:color w:val="000000"/>
          <w:sz w:val="30"/>
          <w:szCs w:val="30"/>
          <w:highlight w:val="none"/>
          <w:lang w:val="en-US" w:eastAsia="zh-CN" w:bidi="ar-SA"/>
        </w:rPr>
      </w:r>
      <w:r/>
    </w:p>
    <w:p>
      <w:pPr>
        <w:pStyle w:val="1063"/>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②响应报价低于通过符合性审查的次低报价供应商响应报价65%的，即响应报价&lt;通过符合性审查的次低报价供应商响应报价×65%；</w:t>
      </w:r>
      <w:r>
        <w:rPr>
          <w:rFonts w:hint="eastAsia" w:ascii="仿宋" w:hAnsi="仿宋" w:eastAsia="仿宋" w:cs="仿宋"/>
          <w:color w:val="000000"/>
          <w:sz w:val="30"/>
          <w:szCs w:val="30"/>
          <w:highlight w:val="none"/>
          <w:lang w:val="en-US" w:eastAsia="zh-CN" w:bidi="ar-SA"/>
        </w:rPr>
      </w:r>
      <w:r/>
    </w:p>
    <w:p>
      <w:pPr>
        <w:pStyle w:val="1063"/>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③响应报价低于采购项目最高限价65%的，即响应报价&lt;采购项目最高限价×65%；</w:t>
      </w:r>
      <w:r>
        <w:rPr>
          <w:rFonts w:hint="eastAsia" w:ascii="仿宋" w:hAnsi="仿宋" w:eastAsia="仿宋" w:cs="仿宋"/>
          <w:color w:val="000000"/>
          <w:sz w:val="30"/>
          <w:szCs w:val="30"/>
          <w:highlight w:val="none"/>
          <w:lang w:val="en-US" w:eastAsia="zh-CN" w:bidi="ar-SA"/>
        </w:rPr>
      </w:r>
      <w:r/>
    </w:p>
    <w:p>
      <w:pPr>
        <w:pStyle w:val="1063"/>
        <w:ind w:firstLine="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④磋商小组基于专业判断，认为供应商报价过低，有可能影响产品质量或者不能诚信履约的其他情形。</w:t>
      </w:r>
      <w:r>
        <w:rPr>
          <w:rFonts w:hint="eastAsia" w:ascii="仿宋" w:hAnsi="仿宋" w:eastAsia="仿宋" w:cs="仿宋"/>
          <w:color w:val="000000"/>
          <w:sz w:val="30"/>
          <w:szCs w:val="30"/>
          <w:highlight w:val="none"/>
          <w:lang w:val="en-US" w:eastAsia="zh-CN" w:bidi="ar-SA"/>
        </w:rPr>
      </w:r>
      <w:r/>
    </w:p>
    <w:p>
      <w:pPr>
        <w:pStyle w:val="1063"/>
        <w:ind w:firstLine="60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仿宋" w:hAnsi="仿宋" w:eastAsia="仿宋" w:cs="仿宋"/>
          <w:color w:val="000000"/>
          <w:sz w:val="30"/>
          <w:szCs w:val="30"/>
          <w:highlight w:val="none"/>
          <w:lang w:val="en-US" w:eastAsia="zh-CN" w:bidi="ar-SA"/>
        </w:rPr>
      </w:r>
      <w:r/>
    </w:p>
    <w:p>
      <w:pPr>
        <w:pStyle w:val="1063"/>
        <w:ind w:firstLine="60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仿宋" w:hAnsi="仿宋" w:eastAsia="仿宋" w:cs="仿宋"/>
          <w:color w:val="000000"/>
          <w:sz w:val="30"/>
          <w:szCs w:val="30"/>
          <w:highlight w:val="none"/>
          <w:lang w:val="en-US" w:eastAsia="zh-CN" w:bidi="ar-SA"/>
        </w:rPr>
      </w:r>
      <w:r/>
    </w:p>
    <w:p>
      <w:pPr>
        <w:pStyle w:val="852"/>
        <w:ind w:firstLine="600"/>
        <w:jc w:val="left"/>
        <w:spacing w:line="360" w:lineRule="auto"/>
        <w:rPr>
          <w:rFonts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（3）异常低价响应审查的启动原因、审查意见和审查结果应当在评审报告中记录，并随供应商提供的相关书面说明及证明材料，以及磋商小组有关互联网浏览、查询历史一并归档。</w:t>
      </w:r>
      <w:r>
        <w:rPr>
          <w:rFonts w:ascii="仿宋" w:hAnsi="仿宋" w:eastAsia="仿宋" w:cs="仿宋"/>
          <w:color w:val="000000"/>
          <w:sz w:val="30"/>
          <w:szCs w:val="30"/>
          <w:highlight w:val="none"/>
          <w:lang w:val="en-US" w:eastAsia="zh-CN" w:bidi="ar-SA"/>
        </w:rPr>
      </w:r>
      <w:r/>
    </w:p>
    <w:p>
      <w:pPr>
        <w:pStyle w:val="852"/>
        <w:ind w:firstLine="560"/>
        <w:jc w:val="center"/>
        <w:spacing w:line="360" w:lineRule="auto"/>
        <w:rPr>
          <w:rFonts w:hint="eastAsia" w:ascii="方正小标宋_GBK" w:hAnsi="方正小标宋_GBK" w:eastAsia="方正小标宋_GBK" w:cs="方正小标宋_GBK"/>
          <w:color w:val="000000"/>
          <w:sz w:val="36"/>
          <w:szCs w:val="36"/>
          <w:highlight w:val="none"/>
        </w:rPr>
        <w:outlineLvl w:val="0"/>
      </w:pPr>
      <w:r>
        <w:rPr>
          <w:rFonts w:hint="eastAsia" w:ascii="宋体" w:hAnsi="宋体" w:cs="宋体"/>
          <w:color w:val="000000"/>
          <w:sz w:val="28"/>
          <w:szCs w:val="28"/>
          <w:highlight w:val="none"/>
        </w:rPr>
        <w:br w:type="page" w:clear="all"/>
      </w:r>
      <w:bookmarkStart w:id="45" w:name="_Toc7918"/>
      <w:r/>
      <w:bookmarkStart w:id="46" w:name="_Toc11584"/>
      <w:r>
        <w:rPr>
          <w:rFonts w:hint="eastAsia" w:ascii="方正小标宋_GBK" w:hAnsi="方正小标宋_GBK" w:eastAsia="方正小标宋_GBK" w:cs="方正小标宋_GBK"/>
          <w:color w:val="000000"/>
          <w:sz w:val="36"/>
          <w:szCs w:val="36"/>
          <w:highlight w:val="none"/>
        </w:rPr>
        <w:t xml:space="preserve">第三章 成交标准</w:t>
      </w:r>
      <w:bookmarkEnd w:id="45"/>
      <w:r/>
      <w:bookmarkEnd w:id="46"/>
      <w:r>
        <w:rPr>
          <w:rFonts w:hint="eastAsia" w:ascii="方正小标宋_GBK" w:hAnsi="方正小标宋_GBK" w:eastAsia="方正小标宋_GBK" w:cs="方正小标宋_GBK"/>
          <w:color w:val="000000"/>
          <w:sz w:val="36"/>
          <w:szCs w:val="36"/>
          <w:highlight w:val="none"/>
        </w:rPr>
      </w:r>
      <w:r/>
    </w:p>
    <w:p>
      <w:pPr>
        <w:pStyle w:val="852"/>
        <w:ind w:firstLine="600"/>
        <w:jc w:val="left"/>
        <w:spacing w:line="560" w:lineRule="exact"/>
        <w:rPr>
          <w:rFonts w:hint="eastAsia" w:ascii="仿宋" w:hAnsi="仿宋" w:eastAsia="仿宋" w:cs="仿宋"/>
          <w:b/>
          <w:color w:val="000000"/>
          <w:sz w:val="30"/>
          <w:szCs w:val="30"/>
          <w:highlight w:val="none"/>
        </w:rPr>
        <w:outlineLvl w:val="0"/>
      </w:pPr>
      <w:r>
        <w:rPr>
          <w:rFonts w:hint="eastAsia" w:ascii="仿宋" w:hAnsi="仿宋" w:eastAsia="仿宋" w:cs="仿宋"/>
          <w:color w:val="000000"/>
          <w:sz w:val="30"/>
          <w:szCs w:val="30"/>
          <w:highlight w:val="none"/>
        </w:rPr>
        <w:t xml:space="preserve">1、成交标准：质量和服务均能满足采购文件实质性要求，且符合采购人要求</w:t>
      </w:r>
      <w:r>
        <w:rPr>
          <w:rFonts w:hint="eastAsia" w:ascii="仿宋" w:hAnsi="仿宋" w:eastAsia="仿宋" w:cs="仿宋"/>
          <w:b/>
          <w:color w:val="000000"/>
          <w:sz w:val="30"/>
          <w:szCs w:val="30"/>
          <w:highlight w:val="none"/>
        </w:rPr>
        <w:t xml:space="preserve">。</w:t>
      </w:r>
      <w:r>
        <w:rPr>
          <w:rFonts w:hint="eastAsia" w:ascii="仿宋" w:hAnsi="仿宋" w:eastAsia="仿宋" w:cs="仿宋"/>
          <w:b/>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2、评定标准：综合评分法</w:t>
      </w:r>
      <w:r>
        <w:rPr>
          <w:rFonts w:hint="eastAsia" w:ascii="仿宋" w:hAnsi="仿宋" w:eastAsia="仿宋" w:cs="仿宋"/>
          <w:color w:val="000000"/>
          <w:sz w:val="30"/>
          <w:szCs w:val="30"/>
          <w:highlight w:val="none"/>
          <w:lang w:val="zh-CN"/>
        </w:rPr>
        <w:t xml:space="preserve"> ，</w:t>
      </w:r>
      <w:r>
        <w:rPr>
          <w:rFonts w:hint="eastAsia" w:ascii="仿宋" w:hAnsi="仿宋" w:eastAsia="仿宋" w:cs="仿宋"/>
          <w:color w:val="000000"/>
          <w:sz w:val="30"/>
          <w:szCs w:val="30"/>
          <w:highlight w:val="none"/>
        </w:rPr>
        <w:t xml:space="preserve">采用百分制（满分100分）</w:t>
      </w:r>
      <w:r>
        <w:rPr>
          <w:rFonts w:hint="eastAsia" w:ascii="仿宋" w:hAnsi="仿宋" w:eastAsia="仿宋" w:cs="仿宋"/>
          <w:color w:val="000000"/>
          <w:sz w:val="30"/>
          <w:szCs w:val="30"/>
          <w:highlight w:val="none"/>
        </w:rPr>
      </w:r>
      <w:r/>
    </w:p>
    <w:tbl>
      <w:tblPr>
        <w:tblW w:w="89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0"/>
        <w:gridCol w:w="1442"/>
        <w:gridCol w:w="1150"/>
        <w:gridCol w:w="5647"/>
      </w:tblGrid>
      <w:tr>
        <w:trPr>
          <w:trHeight w:val="760"/>
        </w:trPr>
        <w:tc>
          <w:tcPr>
            <w:tcW w:w="710" w:type="dxa"/>
            <w:vAlign w:val="center"/>
            <w:textDirection w:val="lrTb"/>
            <w:noWrap w:val="false"/>
          </w:tcPr>
          <w:p>
            <w:pPr>
              <w:pStyle w:val="852"/>
              <w:jc w:val="center"/>
              <w:spacing w:line="560" w:lineRule="exact"/>
              <w:rPr>
                <w:rFonts w:hint="eastAsia" w:ascii="仿宋" w:hAnsi="仿宋" w:eastAsia="仿宋" w:cs="仿宋"/>
                <w:b/>
                <w:bCs/>
                <w:color w:val="000000"/>
                <w:sz w:val="30"/>
                <w:szCs w:val="30"/>
                <w:highlight w:val="none"/>
              </w:rPr>
            </w:pPr>
            <w:r/>
            <w:bookmarkStart w:id="47" w:name="_Toc4559"/>
            <w:r>
              <w:rPr>
                <w:rFonts w:hint="eastAsia" w:ascii="仿宋" w:hAnsi="仿宋" w:eastAsia="仿宋" w:cs="仿宋"/>
                <w:b/>
                <w:bCs/>
                <w:color w:val="000000"/>
                <w:sz w:val="30"/>
                <w:szCs w:val="30"/>
                <w:highlight w:val="none"/>
              </w:rPr>
              <w:t xml:space="preserve">序号</w:t>
            </w:r>
            <w:r>
              <w:rPr>
                <w:rFonts w:hint="eastAsia" w:ascii="仿宋" w:hAnsi="仿宋" w:eastAsia="仿宋" w:cs="仿宋"/>
                <w:b/>
                <w:bCs/>
                <w:color w:val="000000"/>
                <w:sz w:val="30"/>
                <w:szCs w:val="30"/>
                <w:highlight w:val="none"/>
              </w:rPr>
            </w:r>
            <w:r/>
          </w:p>
        </w:tc>
        <w:tc>
          <w:tcPr>
            <w:tcW w:w="1442" w:type="dxa"/>
            <w:vAlign w:val="center"/>
            <w:textDirection w:val="lrTb"/>
            <w:noWrap w:val="false"/>
          </w:tcPr>
          <w:p>
            <w:pPr>
              <w:pStyle w:val="852"/>
              <w:jc w:val="center"/>
              <w:spacing w:line="5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评分因素</w:t>
            </w:r>
            <w:r>
              <w:rPr>
                <w:rFonts w:hint="eastAsia" w:ascii="仿宋" w:hAnsi="仿宋" w:eastAsia="仿宋" w:cs="仿宋"/>
                <w:b/>
                <w:bCs/>
                <w:color w:val="000000"/>
                <w:sz w:val="30"/>
                <w:szCs w:val="30"/>
                <w:highlight w:val="none"/>
              </w:rPr>
            </w:r>
            <w:r/>
          </w:p>
        </w:tc>
        <w:tc>
          <w:tcPr>
            <w:tcW w:w="1150" w:type="dxa"/>
            <w:vAlign w:val="center"/>
            <w:textDirection w:val="lrTb"/>
            <w:noWrap w:val="false"/>
          </w:tcPr>
          <w:p>
            <w:pPr>
              <w:pStyle w:val="852"/>
              <w:jc w:val="center"/>
              <w:spacing w:line="5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分值</w:t>
            </w:r>
            <w:r>
              <w:rPr>
                <w:rFonts w:hint="eastAsia" w:ascii="仿宋" w:hAnsi="仿宋" w:eastAsia="仿宋" w:cs="仿宋"/>
                <w:b/>
                <w:bCs/>
                <w:color w:val="000000"/>
                <w:sz w:val="30"/>
                <w:szCs w:val="30"/>
                <w:highlight w:val="none"/>
              </w:rPr>
            </w:r>
            <w:r/>
          </w:p>
        </w:tc>
        <w:tc>
          <w:tcPr>
            <w:tcW w:w="5647" w:type="dxa"/>
            <w:vAlign w:val="center"/>
            <w:textDirection w:val="lrTb"/>
            <w:noWrap w:val="false"/>
          </w:tcPr>
          <w:p>
            <w:pPr>
              <w:pStyle w:val="852"/>
              <w:ind w:firstLine="602"/>
              <w:jc w:val="center"/>
              <w:spacing w:line="5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评分标准说明</w:t>
            </w:r>
            <w:r>
              <w:rPr>
                <w:rFonts w:hint="eastAsia" w:ascii="仿宋" w:hAnsi="仿宋" w:eastAsia="仿宋" w:cs="仿宋"/>
                <w:b/>
                <w:bCs/>
                <w:color w:val="000000"/>
                <w:sz w:val="30"/>
                <w:szCs w:val="30"/>
                <w:highlight w:val="none"/>
              </w:rPr>
            </w:r>
            <w:r/>
          </w:p>
        </w:tc>
      </w:tr>
      <w:tr>
        <w:trPr>
          <w:trHeight w:val="23"/>
        </w:trPr>
        <w:tc>
          <w:tcPr>
            <w:tcW w:w="710" w:type="dxa"/>
            <w:vAlign w:val="center"/>
            <w:textDirection w:val="lrTb"/>
            <w:noWrap w:val="false"/>
          </w:tcPr>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rPr>
            </w:r>
            <w:r/>
          </w:p>
        </w:tc>
        <w:tc>
          <w:tcPr>
            <w:tcW w:w="1442" w:type="dxa"/>
            <w:vAlign w:val="center"/>
            <w:textDirection w:val="lrTb"/>
            <w:noWrap w:val="false"/>
          </w:tcPr>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价格分</w:t>
            </w: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（30分）</w:t>
            </w:r>
            <w:r>
              <w:rPr>
                <w:rFonts w:hint="eastAsia" w:ascii="仿宋" w:hAnsi="仿宋" w:eastAsia="仿宋" w:cs="仿宋"/>
                <w:color w:val="000000"/>
                <w:sz w:val="30"/>
                <w:szCs w:val="30"/>
                <w:highlight w:val="none"/>
              </w:rPr>
            </w:r>
            <w:r/>
          </w:p>
        </w:tc>
        <w:tc>
          <w:tcPr>
            <w:tcW w:w="1150" w:type="dxa"/>
            <w:vAlign w:val="center"/>
            <w:textDirection w:val="lrTb"/>
            <w:noWrap w:val="false"/>
          </w:tcPr>
          <w:p>
            <w:pPr>
              <w:pStyle w:val="852"/>
              <w:ind w:firstLine="3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30</w:t>
            </w:r>
            <w:r>
              <w:rPr>
                <w:rFonts w:hint="eastAsia" w:ascii="仿宋" w:hAnsi="仿宋" w:eastAsia="仿宋" w:cs="仿宋"/>
                <w:color w:val="000000"/>
                <w:sz w:val="30"/>
                <w:szCs w:val="30"/>
                <w:highlight w:val="none"/>
              </w:rPr>
            </w:r>
            <w:r/>
          </w:p>
        </w:tc>
        <w:tc>
          <w:tcPr>
            <w:tcW w:w="5647" w:type="dxa"/>
            <w:vAlign w:val="center"/>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用低价优先法计算，即满足采购文件要求且响应价格最低的响应报价为评审基准价，其价格分为满分。其他供应商的价格分统一按照下列公式计算：响应报价得分=（评审基准价/响应报价）×30，保留小数点后两位。</w:t>
            </w:r>
            <w:r>
              <w:rPr>
                <w:rFonts w:hint="eastAsia" w:ascii="仿宋" w:hAnsi="仿宋" w:eastAsia="仿宋" w:cs="仿宋"/>
                <w:color w:val="000000"/>
                <w:sz w:val="30"/>
                <w:szCs w:val="30"/>
                <w:highlight w:val="none"/>
              </w:rPr>
            </w:r>
            <w:r/>
          </w:p>
        </w:tc>
      </w:tr>
      <w:tr>
        <w:trPr>
          <w:trHeight w:val="611"/>
        </w:trPr>
        <w:tc>
          <w:tcPr>
            <w:tcW w:w="710" w:type="dxa"/>
            <w:vAlign w:val="center"/>
            <w:vMerge w:val="restart"/>
            <w:textDirection w:val="lrTb"/>
            <w:noWrap w:val="false"/>
          </w:tcPr>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rPr>
            </w:r>
            <w:r/>
          </w:p>
        </w:tc>
        <w:tc>
          <w:tcPr>
            <w:tcW w:w="1442" w:type="dxa"/>
            <w:vAlign w:val="center"/>
            <w:vMerge w:val="restart"/>
            <w:textDirection w:val="lrTb"/>
            <w:noWrap w:val="false"/>
          </w:tcPr>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商务分</w:t>
            </w: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（30分）</w:t>
            </w:r>
            <w:r>
              <w:rPr>
                <w:rFonts w:hint="eastAsia" w:ascii="仿宋" w:hAnsi="仿宋" w:eastAsia="仿宋" w:cs="仿宋"/>
                <w:color w:val="000000"/>
                <w:sz w:val="30"/>
                <w:szCs w:val="30"/>
                <w:highlight w:val="none"/>
              </w:rPr>
            </w:r>
            <w:r/>
          </w:p>
        </w:tc>
        <w:tc>
          <w:tcPr>
            <w:tcW w:w="1150" w:type="dxa"/>
            <w:vAlign w:val="center"/>
            <w:textDirection w:val="lrTb"/>
            <w:noWrap w:val="false"/>
          </w:tcPr>
          <w:p>
            <w:pPr>
              <w:pStyle w:val="852"/>
              <w:jc w:val="center"/>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供应商业绩</w:t>
            </w:r>
            <w:r>
              <w:rPr>
                <w:rFonts w:hint="eastAsia" w:ascii="仿宋" w:hAnsi="仿宋" w:eastAsia="仿宋" w:cs="仿宋"/>
                <w:color w:val="000000"/>
                <w:sz w:val="30"/>
                <w:szCs w:val="30"/>
                <w:highlight w:val="none"/>
              </w:rPr>
            </w:r>
            <w:r/>
          </w:p>
          <w:p>
            <w:pPr>
              <w:pStyle w:val="852"/>
              <w:jc w:val="center"/>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（10分）</w:t>
            </w:r>
            <w:r>
              <w:rPr>
                <w:rFonts w:hint="eastAsia" w:ascii="仿宋" w:hAnsi="仿宋" w:eastAsia="仿宋" w:cs="仿宋"/>
                <w:color w:val="000000"/>
                <w:sz w:val="30"/>
                <w:szCs w:val="30"/>
                <w:highlight w:val="none"/>
              </w:rPr>
            </w:r>
            <w:r/>
          </w:p>
        </w:tc>
        <w:tc>
          <w:tcPr>
            <w:tcW w:w="5647" w:type="dxa"/>
            <w:vAlign w:val="center"/>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供应商自2023年</w:t>
            </w:r>
            <w:r>
              <w:rPr>
                <w:rFonts w:hint="eastAsia" w:ascii="仿宋" w:hAnsi="仿宋" w:eastAsia="仿宋" w:cs="仿宋"/>
                <w:color w:val="000000"/>
                <w:sz w:val="30"/>
                <w:szCs w:val="30"/>
                <w:highlight w:val="none"/>
                <w:lang w:val="en-US" w:eastAsia="zh-CN"/>
              </w:rPr>
              <w:t xml:space="preserve">7</w:t>
            </w:r>
            <w:r>
              <w:rPr>
                <w:rFonts w:hint="eastAsia" w:ascii="仿宋" w:hAnsi="仿宋" w:eastAsia="仿宋" w:cs="仿宋"/>
                <w:color w:val="000000"/>
                <w:sz w:val="30"/>
                <w:szCs w:val="30"/>
                <w:highlight w:val="none"/>
              </w:rPr>
              <w:t xml:space="preserve">月1日以来具有类似项目业绩的，每提供1个得5分，最多得10分。（提供中标（成交）通知书、合同、竣工验收证明文件，时间以竣工验收证明文件时间为准，提供的证明材料需能反应上述内容，否则视为未提供。）供应商业绩</w:t>
            </w:r>
            <w:r>
              <w:rPr>
                <w:rFonts w:hint="eastAsia" w:ascii="仿宋" w:hAnsi="仿宋" w:eastAsia="仿宋" w:cs="仿宋"/>
                <w:color w:val="000000"/>
                <w:sz w:val="30"/>
                <w:szCs w:val="30"/>
                <w:highlight w:val="none"/>
                <w:lang w:val="en-US" w:eastAsia="zh-CN"/>
              </w:rPr>
              <w:t xml:space="preserve">与</w:t>
            </w:r>
            <w:r>
              <w:rPr>
                <w:rFonts w:hint="eastAsia" w:ascii="仿宋" w:hAnsi="仿宋" w:eastAsia="仿宋" w:cs="仿宋"/>
                <w:color w:val="000000"/>
                <w:sz w:val="30"/>
                <w:szCs w:val="30"/>
                <w:highlight w:val="none"/>
              </w:rPr>
              <w:t xml:space="preserve">项目负责人业绩可兼得。</w:t>
            </w:r>
            <w:r>
              <w:rPr>
                <w:rFonts w:hint="eastAsia" w:ascii="仿宋" w:hAnsi="仿宋" w:eastAsia="仿宋" w:cs="仿宋"/>
                <w:color w:val="000000"/>
                <w:sz w:val="30"/>
                <w:szCs w:val="30"/>
                <w:highlight w:val="none"/>
              </w:rPr>
            </w:r>
            <w:r/>
          </w:p>
        </w:tc>
      </w:tr>
      <w:tr>
        <w:trPr>
          <w:trHeight w:val="611"/>
        </w:trPr>
        <w:tc>
          <w:tcPr>
            <w:tcW w:w="710" w:type="dxa"/>
            <w:vAlign w:val="center"/>
            <w:vMerge w:val="continue"/>
            <w:textDirection w:val="lrTb"/>
            <w:noWrap w:val="false"/>
          </w:tcPr>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42" w:type="dxa"/>
            <w:vAlign w:val="center"/>
            <w:vMerge w:val="continue"/>
            <w:textDirection w:val="lrTb"/>
            <w:noWrap w:val="false"/>
          </w:tcPr>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150" w:type="dxa"/>
            <w:vAlign w:val="center"/>
            <w:textDirection w:val="lrTb"/>
            <w:noWrap w:val="false"/>
          </w:tcPr>
          <w:p>
            <w:pPr>
              <w:pStyle w:val="852"/>
              <w:jc w:val="center"/>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项目负责人业绩</w:t>
            </w:r>
            <w:r>
              <w:rPr>
                <w:rFonts w:hint="eastAsia" w:ascii="仿宋" w:hAnsi="仿宋" w:eastAsia="仿宋" w:cs="仿宋"/>
                <w:color w:val="000000"/>
                <w:sz w:val="30"/>
                <w:szCs w:val="30"/>
                <w:highlight w:val="none"/>
              </w:rPr>
            </w:r>
            <w:r/>
          </w:p>
          <w:p>
            <w:pPr>
              <w:pStyle w:val="852"/>
              <w:jc w:val="center"/>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（5分）</w:t>
            </w:r>
            <w:r>
              <w:rPr>
                <w:rFonts w:hint="eastAsia" w:ascii="仿宋" w:hAnsi="仿宋" w:eastAsia="仿宋" w:cs="仿宋"/>
                <w:color w:val="000000"/>
                <w:sz w:val="30"/>
                <w:szCs w:val="30"/>
                <w:highlight w:val="none"/>
              </w:rPr>
            </w:r>
            <w:r/>
          </w:p>
        </w:tc>
        <w:tc>
          <w:tcPr>
            <w:tcW w:w="5647" w:type="dxa"/>
            <w:vAlign w:val="center"/>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项目负责人自2023年</w:t>
            </w:r>
            <w:r>
              <w:rPr>
                <w:rFonts w:hint="eastAsia" w:ascii="仿宋" w:hAnsi="仿宋" w:eastAsia="仿宋" w:cs="仿宋"/>
                <w:color w:val="000000"/>
                <w:sz w:val="30"/>
                <w:szCs w:val="30"/>
                <w:highlight w:val="none"/>
                <w:lang w:val="en-US" w:eastAsia="zh-CN"/>
              </w:rPr>
              <w:t xml:space="preserve">7</w:t>
            </w:r>
            <w:r>
              <w:rPr>
                <w:rFonts w:hint="eastAsia" w:ascii="仿宋" w:hAnsi="仿宋" w:eastAsia="仿宋" w:cs="仿宋"/>
                <w:color w:val="000000"/>
                <w:sz w:val="30"/>
                <w:szCs w:val="30"/>
                <w:highlight w:val="none"/>
              </w:rPr>
              <w:t xml:space="preserve">月1日以来具有类似项目业绩的，每提供1个得5分，最多得5分。（提供中标（成交）通知书、合同、竣工验收证明文件，时间以竣工验收证明文件时间为准，提供的证明材料需能反应上述内容，否则视为未提供。）项目负责人业绩必须是供应商承接的，</w:t>
            </w:r>
            <w:r>
              <w:rPr>
                <w:rFonts w:hint="eastAsia" w:ascii="仿宋" w:hAnsi="仿宋" w:eastAsia="仿宋" w:cs="仿宋"/>
                <w:color w:val="000000"/>
                <w:sz w:val="30"/>
                <w:szCs w:val="30"/>
                <w:highlight w:val="none"/>
                <w:lang w:val="en-US" w:eastAsia="zh-CN"/>
              </w:rPr>
              <w:t xml:space="preserve">与</w:t>
            </w:r>
            <w:r>
              <w:rPr>
                <w:rFonts w:hint="eastAsia" w:ascii="仿宋" w:hAnsi="仿宋" w:eastAsia="仿宋" w:cs="仿宋"/>
                <w:color w:val="000000"/>
                <w:sz w:val="30"/>
                <w:szCs w:val="30"/>
                <w:highlight w:val="none"/>
              </w:rPr>
              <w:t xml:space="preserve">供应商业绩可兼得。</w:t>
            </w:r>
            <w:r>
              <w:rPr>
                <w:rFonts w:hint="eastAsia" w:ascii="仿宋" w:hAnsi="仿宋" w:eastAsia="仿宋" w:cs="仿宋"/>
                <w:color w:val="000000"/>
                <w:sz w:val="30"/>
                <w:szCs w:val="30"/>
                <w:highlight w:val="none"/>
              </w:rPr>
            </w:r>
            <w:r/>
          </w:p>
        </w:tc>
      </w:tr>
      <w:tr>
        <w:trPr>
          <w:trHeight w:val="611"/>
        </w:trPr>
        <w:tc>
          <w:tcPr>
            <w:tcW w:w="710" w:type="dxa"/>
            <w:vAlign w:val="center"/>
            <w:vMerge w:val="continue"/>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42" w:type="dxa"/>
            <w:vAlign w:val="center"/>
            <w:vMerge w:val="continue"/>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150" w:type="dxa"/>
            <w:vAlign w:val="center"/>
            <w:textDirection w:val="lrTb"/>
            <w:noWrap w:val="false"/>
          </w:tcPr>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项目组人员配备</w:t>
            </w: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（15分）</w:t>
            </w:r>
            <w:r>
              <w:rPr>
                <w:rFonts w:hint="eastAsia" w:ascii="仿宋" w:hAnsi="仿宋" w:eastAsia="仿宋" w:cs="仿宋"/>
                <w:color w:val="000000"/>
                <w:sz w:val="30"/>
                <w:szCs w:val="30"/>
                <w:highlight w:val="none"/>
              </w:rPr>
            </w:r>
            <w:r/>
          </w:p>
        </w:tc>
        <w:tc>
          <w:tcPr>
            <w:tcW w:w="5647" w:type="dxa"/>
            <w:vAlign w:val="center"/>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（1）项目负责人具有暖通类相关专业中级及以上工程师的得2.5分。（提供职称证书）</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（2）技术负责人（项目负责人、技术负责人不得兼任）具有注册建造师机电工程二级(含)以上或具有暖通类相关专业中级及以上工程师的得2.5分。（提供职称证书及供应商为其缴纳的近六个月（202</w:t>
            </w: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rPr>
              <w:t xml:space="preserve">年</w:t>
            </w:r>
            <w:r>
              <w:rPr>
                <w:rFonts w:hint="eastAsia" w:ascii="仿宋" w:hAnsi="仿宋" w:eastAsia="仿宋" w:cs="仿宋"/>
                <w:color w:val="000000"/>
                <w:sz w:val="30"/>
                <w:szCs w:val="30"/>
                <w:highlight w:val="none"/>
                <w:lang w:val="en-US" w:eastAsia="zh-CN"/>
              </w:rPr>
              <w:t xml:space="preserve">1</w:t>
            </w:r>
            <w:r>
              <w:rPr>
                <w:rFonts w:hint="eastAsia" w:ascii="仿宋" w:hAnsi="仿宋" w:eastAsia="仿宋" w:cs="仿宋"/>
                <w:color w:val="000000"/>
                <w:sz w:val="30"/>
                <w:szCs w:val="30"/>
                <w:highlight w:val="none"/>
              </w:rPr>
              <w:t xml:space="preserve">月-202</w:t>
            </w: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rPr>
              <w:t xml:space="preserve">年</w:t>
            </w: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rPr>
              <w:t xml:space="preserve">月）任意一个月社保证明材料）</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项目组其他人员（项目负责人、技术负责人除外）具有应急管理部门颁发的中华人民共和国特种作业操作证：“制冷空调与作业”证、“焊接与热切割作业”证、“电工作业”证、“高处作业”证的每提供1种证书得2.5分，最多得10分。</w:t>
            </w:r>
            <w:r>
              <w:rPr>
                <w:rFonts w:hint="eastAsia" w:ascii="仿宋" w:hAnsi="仿宋" w:eastAsia="仿宋" w:cs="仿宋"/>
                <w:color w:val="000000"/>
                <w:sz w:val="30"/>
                <w:szCs w:val="30"/>
                <w:highlight w:val="none"/>
              </w:rPr>
            </w:r>
            <w:r/>
          </w:p>
          <w:p>
            <w:pPr>
              <w:pStyle w:val="852"/>
              <w:ind w:firstLine="600"/>
              <w:spacing w:line="560" w:lineRule="exact"/>
              <w:rPr>
                <w:rFonts w:hint="eastAsia"/>
                <w:color w:val="000000"/>
                <w:highlight w:val="none"/>
              </w:rPr>
            </w:pPr>
            <w:r>
              <w:rPr>
                <w:rFonts w:hint="eastAsia" w:ascii="仿宋" w:hAnsi="仿宋" w:eastAsia="仿宋" w:cs="仿宋"/>
                <w:color w:val="000000"/>
                <w:sz w:val="30"/>
                <w:szCs w:val="30"/>
                <w:highlight w:val="none"/>
              </w:rPr>
              <w:t xml:space="preserve">注：上述人员一人只计一证。（提供相关证书，未提供或提供的材料不全的不得分。）</w:t>
            </w:r>
            <w:r>
              <w:rPr>
                <w:rFonts w:hint="eastAsia"/>
                <w:color w:val="000000"/>
                <w:highlight w:val="none"/>
              </w:rPr>
            </w:r>
            <w:r/>
          </w:p>
        </w:tc>
      </w:tr>
      <w:tr>
        <w:trPr>
          <w:trHeight w:val="611"/>
        </w:trPr>
        <w:tc>
          <w:tcPr>
            <w:tcW w:w="710" w:type="dxa"/>
            <w:vAlign w:val="center"/>
            <w:vMerge w:val="restart"/>
            <w:textDirection w:val="lrTb"/>
            <w:noWrap w:val="false"/>
          </w:tcPr>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rPr>
            </w:r>
            <w:r/>
          </w:p>
        </w:tc>
        <w:tc>
          <w:tcPr>
            <w:tcW w:w="1442" w:type="dxa"/>
            <w:vAlign w:val="center"/>
            <w:vMerge w:val="restart"/>
            <w:textDirection w:val="lrTb"/>
            <w:noWrap w:val="false"/>
          </w:tcPr>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技术分</w:t>
            </w: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（40分）</w:t>
            </w:r>
            <w:r>
              <w:rPr>
                <w:rFonts w:hint="eastAsia" w:ascii="仿宋" w:hAnsi="仿宋" w:eastAsia="仿宋" w:cs="仿宋"/>
                <w:color w:val="000000"/>
                <w:sz w:val="30"/>
                <w:szCs w:val="30"/>
                <w:highlight w:val="none"/>
              </w:rPr>
            </w:r>
            <w:r/>
          </w:p>
        </w:tc>
        <w:tc>
          <w:tcPr>
            <w:tcW w:w="1150" w:type="dxa"/>
            <w:vAlign w:val="center"/>
            <w:textDirection w:val="lrTb"/>
            <w:noWrap w:val="false"/>
          </w:tcPr>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TW" w:eastAsia="zh-TW"/>
              </w:rPr>
              <w:t xml:space="preserve">总体实施方案</w:t>
            </w:r>
            <w:r>
              <w:rPr>
                <w:rFonts w:hint="eastAsia" w:ascii="仿宋" w:hAnsi="仿宋" w:eastAsia="仿宋" w:cs="仿宋"/>
                <w:color w:val="000000"/>
                <w:sz w:val="30"/>
                <w:szCs w:val="30"/>
                <w:highlight w:val="none"/>
              </w:rPr>
            </w:r>
            <w:r/>
          </w:p>
        </w:tc>
        <w:tc>
          <w:tcPr>
            <w:tcW w:w="5647" w:type="dxa"/>
            <w:vAlign w:val="center"/>
            <w:textDirection w:val="lrTb"/>
            <w:noWrap w:val="false"/>
          </w:tcPr>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评委根据各供应商提供的项目总体实施方案进行评分：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（1）总体实施方案表述清晰完整、严谨、科学合理，针对性强、可操作性强的得</w:t>
            </w:r>
            <w:r>
              <w:rPr>
                <w:rFonts w:hint="eastAsia" w:ascii="仿宋" w:hAnsi="仿宋" w:eastAsia="仿宋" w:cs="仿宋"/>
                <w:color w:val="000000"/>
                <w:sz w:val="30"/>
                <w:szCs w:val="30"/>
                <w:highlight w:val="none"/>
              </w:rPr>
              <w:t xml:space="preserve">8</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（2）总体实施方案表述清晰完整但不够严谨、合理，具有针对性和可操作性的得</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（3）总体实施方案表述清晰但不够完整、无针对性，可操作性一般的得</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（4）总体实施方案表述不清晰可操作性较差的得</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TW" w:eastAsia="zh-TW"/>
              </w:rPr>
              <w:t xml:space="preserve">（5）未提供不得分。</w:t>
            </w:r>
            <w:r>
              <w:rPr>
                <w:rFonts w:hint="eastAsia" w:ascii="仿宋" w:hAnsi="仿宋" w:eastAsia="仿宋" w:cs="仿宋"/>
                <w:color w:val="000000"/>
                <w:sz w:val="30"/>
                <w:szCs w:val="30"/>
                <w:highlight w:val="none"/>
              </w:rPr>
            </w:r>
            <w:r/>
          </w:p>
        </w:tc>
      </w:tr>
      <w:tr>
        <w:trPr>
          <w:trHeight w:val="611"/>
        </w:trPr>
        <w:tc>
          <w:tcPr>
            <w:tcW w:w="710" w:type="dxa"/>
            <w:vAlign w:val="center"/>
            <w:vMerge w:val="continue"/>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42" w:type="dxa"/>
            <w:vAlign w:val="center"/>
            <w:vMerge w:val="continue"/>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150" w:type="dxa"/>
            <w:vAlign w:val="center"/>
            <w:textDirection w:val="lrTb"/>
            <w:noWrap w:val="false"/>
          </w:tcPr>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TW" w:eastAsia="zh-TW"/>
              </w:rPr>
              <w:t xml:space="preserve">项目进度计划和各阶段进度的保证措施</w:t>
            </w:r>
            <w:r>
              <w:rPr>
                <w:rFonts w:hint="eastAsia" w:ascii="仿宋" w:hAnsi="仿宋" w:eastAsia="仿宋" w:cs="仿宋"/>
                <w:color w:val="000000"/>
                <w:sz w:val="30"/>
                <w:szCs w:val="30"/>
                <w:highlight w:val="none"/>
              </w:rPr>
            </w:r>
            <w:r/>
          </w:p>
        </w:tc>
        <w:tc>
          <w:tcPr>
            <w:tcW w:w="5647" w:type="dxa"/>
            <w:vAlign w:val="top"/>
            <w:textDirection w:val="lrTb"/>
            <w:noWrap w:val="false"/>
          </w:tcPr>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评委根据各供应商提供的项目进度计划和各阶段进度保证措施进行评分：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（1）进度计划安排清晰完整、严谨、科学合理，针对性强、可操作性强的得</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（2）进度计划安排清晰完整但不够严谨、合理，具有针对性和可操作性的得</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（3）进度计划安排清晰但不够完整、无针对性，可操作性一般的得</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（4）进度计划安排不清晰可操作性较差的得</w:t>
            </w: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（5）未提供不得分。</w:t>
            </w:r>
            <w:r>
              <w:rPr>
                <w:rFonts w:hint="eastAsia" w:ascii="仿宋" w:hAnsi="仿宋" w:eastAsia="仿宋" w:cs="仿宋"/>
                <w:color w:val="000000"/>
                <w:sz w:val="30"/>
                <w:szCs w:val="30"/>
                <w:highlight w:val="none"/>
                <w:lang w:val="zh-TW" w:eastAsia="zh-TW"/>
              </w:rPr>
            </w:r>
            <w:r/>
          </w:p>
        </w:tc>
      </w:tr>
      <w:tr>
        <w:trPr>
          <w:trHeight w:val="611"/>
        </w:trPr>
        <w:tc>
          <w:tcPr>
            <w:tcW w:w="710" w:type="dxa"/>
            <w:vAlign w:val="center"/>
            <w:vMerge w:val="continue"/>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42" w:type="dxa"/>
            <w:vAlign w:val="center"/>
            <w:vMerge w:val="continue"/>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150" w:type="dxa"/>
            <w:vAlign w:val="center"/>
            <w:textDirection w:val="lrTb"/>
            <w:noWrap w:val="false"/>
          </w:tcPr>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TW" w:eastAsia="zh-TW"/>
              </w:rPr>
              <w:t xml:space="preserve">技术力量</w:t>
            </w:r>
            <w:r>
              <w:rPr>
                <w:rFonts w:hint="eastAsia" w:ascii="仿宋" w:hAnsi="仿宋" w:eastAsia="仿宋" w:cs="仿宋"/>
                <w:color w:val="000000"/>
                <w:sz w:val="30"/>
                <w:szCs w:val="30"/>
                <w:highlight w:val="none"/>
                <w:lang w:val="zh-TW"/>
              </w:rPr>
              <w:t xml:space="preserve">、</w:t>
            </w:r>
            <w:r>
              <w:rPr>
                <w:rFonts w:hint="eastAsia" w:ascii="仿宋" w:hAnsi="仿宋" w:eastAsia="仿宋" w:cs="仿宋"/>
                <w:color w:val="000000"/>
                <w:sz w:val="30"/>
                <w:szCs w:val="30"/>
                <w:highlight w:val="none"/>
                <w:lang w:val="zh-TW" w:eastAsia="zh-TW"/>
              </w:rPr>
              <w:t xml:space="preserve">岗位责任</w:t>
            </w:r>
            <w:r>
              <w:rPr>
                <w:rFonts w:hint="eastAsia" w:ascii="仿宋" w:hAnsi="仿宋" w:eastAsia="仿宋" w:cs="仿宋"/>
                <w:color w:val="000000"/>
                <w:sz w:val="30"/>
                <w:szCs w:val="30"/>
                <w:highlight w:val="none"/>
              </w:rPr>
            </w:r>
            <w:r/>
          </w:p>
        </w:tc>
        <w:tc>
          <w:tcPr>
            <w:tcW w:w="5647" w:type="dxa"/>
            <w:vAlign w:val="top"/>
            <w:textDirection w:val="lrTb"/>
            <w:noWrap w:val="false"/>
          </w:tcPr>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评委根据供应商提供的针对本项目技术力量</w:t>
            </w:r>
            <w:r>
              <w:rPr>
                <w:rFonts w:hint="eastAsia" w:ascii="仿宋" w:hAnsi="仿宋" w:eastAsia="仿宋" w:cs="仿宋"/>
                <w:color w:val="000000"/>
                <w:sz w:val="30"/>
                <w:szCs w:val="30"/>
                <w:highlight w:val="none"/>
                <w:lang w:val="zh-TW"/>
              </w:rPr>
              <w:t xml:space="preserve">、</w:t>
            </w:r>
            <w:r>
              <w:rPr>
                <w:rFonts w:hint="eastAsia" w:ascii="仿宋" w:hAnsi="仿宋" w:eastAsia="仿宋" w:cs="仿宋"/>
                <w:color w:val="000000"/>
                <w:sz w:val="30"/>
                <w:szCs w:val="30"/>
                <w:highlight w:val="none"/>
                <w:lang w:val="zh-TW" w:eastAsia="zh-TW"/>
              </w:rPr>
              <w:t xml:space="preserve">岗位</w:t>
            </w:r>
            <w:r>
              <w:rPr>
                <w:rFonts w:hint="eastAsia" w:ascii="仿宋" w:hAnsi="仿宋" w:eastAsia="仿宋" w:cs="仿宋"/>
                <w:color w:val="000000"/>
                <w:sz w:val="30"/>
                <w:szCs w:val="30"/>
                <w:highlight w:val="none"/>
                <w:lang w:val="zh-TW"/>
              </w:rPr>
              <w:t xml:space="preserve">职责</w:t>
            </w:r>
            <w:r>
              <w:rPr>
                <w:rFonts w:hint="eastAsia" w:ascii="仿宋" w:hAnsi="仿宋" w:eastAsia="仿宋" w:cs="仿宋"/>
                <w:color w:val="000000"/>
                <w:sz w:val="30"/>
                <w:szCs w:val="30"/>
                <w:highlight w:val="none"/>
                <w:lang w:val="zh-TW" w:eastAsia="zh-TW"/>
              </w:rPr>
              <w:t xml:space="preserve">进行评分：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（1）技术力量、</w:t>
            </w:r>
            <w:r>
              <w:rPr>
                <w:rFonts w:hint="eastAsia" w:ascii="仿宋" w:hAnsi="仿宋" w:eastAsia="仿宋" w:cs="仿宋"/>
                <w:color w:val="000000"/>
                <w:sz w:val="30"/>
                <w:szCs w:val="30"/>
                <w:highlight w:val="none"/>
              </w:rPr>
              <w:t xml:space="preserve">岗位职责划分</w:t>
            </w:r>
            <w:r>
              <w:rPr>
                <w:rFonts w:hint="eastAsia" w:ascii="仿宋" w:hAnsi="仿宋" w:eastAsia="仿宋" w:cs="仿宋"/>
                <w:color w:val="000000"/>
                <w:sz w:val="30"/>
                <w:szCs w:val="30"/>
                <w:highlight w:val="none"/>
                <w:lang w:val="zh-TW" w:eastAsia="zh-TW"/>
              </w:rPr>
              <w:t xml:space="preserve">科学合理，针对性强、可操作性强的得</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（2）技术力量、</w:t>
            </w:r>
            <w:r>
              <w:rPr>
                <w:rFonts w:hint="eastAsia" w:ascii="仿宋" w:hAnsi="仿宋" w:eastAsia="仿宋" w:cs="仿宋"/>
                <w:color w:val="000000"/>
                <w:sz w:val="30"/>
                <w:szCs w:val="30"/>
                <w:highlight w:val="none"/>
              </w:rPr>
              <w:t xml:space="preserve">岗位职责划分</w:t>
            </w:r>
            <w:r>
              <w:rPr>
                <w:rFonts w:hint="eastAsia" w:ascii="仿宋" w:hAnsi="仿宋" w:eastAsia="仿宋" w:cs="仿宋"/>
                <w:color w:val="000000"/>
                <w:sz w:val="30"/>
                <w:szCs w:val="30"/>
                <w:highlight w:val="none"/>
                <w:lang w:val="zh-TW" w:eastAsia="zh-TW"/>
              </w:rPr>
              <w:t xml:space="preserve">合理但不够科学，具有针对性和可操作性的得</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（3）技术力量、</w:t>
            </w:r>
            <w:r>
              <w:rPr>
                <w:rFonts w:hint="eastAsia" w:ascii="仿宋" w:hAnsi="仿宋" w:eastAsia="仿宋" w:cs="仿宋"/>
                <w:color w:val="000000"/>
                <w:sz w:val="30"/>
                <w:szCs w:val="30"/>
                <w:highlight w:val="none"/>
              </w:rPr>
              <w:t xml:space="preserve">岗位职责划分</w:t>
            </w:r>
            <w:r>
              <w:rPr>
                <w:rFonts w:hint="eastAsia" w:ascii="仿宋" w:hAnsi="仿宋" w:eastAsia="仿宋" w:cs="仿宋"/>
                <w:color w:val="000000"/>
                <w:sz w:val="30"/>
                <w:szCs w:val="30"/>
                <w:highlight w:val="none"/>
                <w:lang w:val="zh-TW" w:eastAsia="zh-TW"/>
              </w:rPr>
              <w:t xml:space="preserve">无针对性，可操作性一般的得</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（4）技术力量、</w:t>
            </w:r>
            <w:r>
              <w:rPr>
                <w:rFonts w:hint="eastAsia" w:ascii="仿宋" w:hAnsi="仿宋" w:eastAsia="仿宋" w:cs="仿宋"/>
                <w:color w:val="000000"/>
                <w:sz w:val="30"/>
                <w:szCs w:val="30"/>
                <w:highlight w:val="none"/>
              </w:rPr>
              <w:t xml:space="preserve">岗位职责划分</w:t>
            </w:r>
            <w:r>
              <w:rPr>
                <w:rFonts w:hint="eastAsia" w:ascii="仿宋" w:hAnsi="仿宋" w:eastAsia="仿宋" w:cs="仿宋"/>
                <w:color w:val="000000"/>
                <w:sz w:val="30"/>
                <w:szCs w:val="30"/>
                <w:highlight w:val="none"/>
                <w:lang w:val="zh-TW" w:eastAsia="zh-TW"/>
              </w:rPr>
              <w:t xml:space="preserve">可操作性较差的得</w:t>
            </w: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（5）未提供不得分。</w:t>
            </w:r>
            <w:r>
              <w:rPr>
                <w:rFonts w:hint="eastAsia" w:ascii="仿宋" w:hAnsi="仿宋" w:eastAsia="仿宋" w:cs="仿宋"/>
                <w:color w:val="000000"/>
                <w:sz w:val="30"/>
                <w:szCs w:val="30"/>
                <w:highlight w:val="none"/>
                <w:lang w:val="zh-TW" w:eastAsia="zh-TW"/>
              </w:rPr>
            </w:r>
            <w:r/>
          </w:p>
        </w:tc>
      </w:tr>
      <w:tr>
        <w:trPr>
          <w:trHeight w:val="611"/>
        </w:trPr>
        <w:tc>
          <w:tcPr>
            <w:tcW w:w="710" w:type="dxa"/>
            <w:vAlign w:val="center"/>
            <w:vMerge w:val="continue"/>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42" w:type="dxa"/>
            <w:vAlign w:val="center"/>
            <w:vMerge w:val="continue"/>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150" w:type="dxa"/>
            <w:vAlign w:val="center"/>
            <w:textDirection w:val="lrTb"/>
            <w:noWrap w:val="false"/>
          </w:tcPr>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TW" w:eastAsia="zh-TW"/>
              </w:rPr>
              <w:t xml:space="preserve">安全文明措施</w:t>
            </w:r>
            <w:r>
              <w:rPr>
                <w:rFonts w:hint="eastAsia" w:ascii="仿宋" w:hAnsi="仿宋" w:eastAsia="仿宋" w:cs="仿宋"/>
                <w:color w:val="000000"/>
                <w:sz w:val="30"/>
                <w:szCs w:val="30"/>
                <w:highlight w:val="none"/>
              </w:rPr>
            </w:r>
            <w:r/>
          </w:p>
        </w:tc>
        <w:tc>
          <w:tcPr>
            <w:tcW w:w="5647" w:type="dxa"/>
            <w:vAlign w:val="top"/>
            <w:textDirection w:val="lrTb"/>
            <w:noWrap w:val="false"/>
          </w:tcPr>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评委根据供应商提供的针对本项目安全文明措施进行评分：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（1）安全文明措施表述清晰完整、严谨、科学合理，针对性强、可操作性强的得</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（2）安全文明措施表述清晰完整但不够严谨、合理，具有针对性和可操作性的得</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（3）安全文明措施表述清晰但不够完整、无针对性，可操作性一般的得</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（4）安全文明措施表述不完整可操作性较差的得</w:t>
            </w: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（5）未提供不得分。</w:t>
            </w:r>
            <w:r>
              <w:rPr>
                <w:rFonts w:hint="eastAsia" w:ascii="仿宋" w:hAnsi="仿宋" w:eastAsia="仿宋" w:cs="仿宋"/>
                <w:color w:val="000000"/>
                <w:sz w:val="30"/>
                <w:szCs w:val="30"/>
                <w:highlight w:val="none"/>
                <w:lang w:val="zh-TW" w:eastAsia="zh-TW"/>
              </w:rPr>
            </w:r>
            <w:r/>
          </w:p>
        </w:tc>
      </w:tr>
      <w:tr>
        <w:trPr>
          <w:trHeight w:val="611"/>
        </w:trPr>
        <w:tc>
          <w:tcPr>
            <w:tcW w:w="710" w:type="dxa"/>
            <w:vAlign w:val="center"/>
            <w:vMerge w:val="continue"/>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42" w:type="dxa"/>
            <w:vAlign w:val="center"/>
            <w:vMerge w:val="continue"/>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150" w:type="dxa"/>
            <w:vAlign w:val="center"/>
            <w:textDirection w:val="lrTb"/>
            <w:noWrap w:val="false"/>
          </w:tcPr>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TW" w:eastAsia="zh-TW"/>
              </w:rPr>
              <w:t xml:space="preserve">质量保证体系及措施</w:t>
            </w:r>
            <w:r>
              <w:rPr>
                <w:rFonts w:hint="eastAsia" w:ascii="仿宋" w:hAnsi="仿宋" w:eastAsia="仿宋" w:cs="仿宋"/>
                <w:color w:val="000000"/>
                <w:sz w:val="30"/>
                <w:szCs w:val="30"/>
                <w:highlight w:val="none"/>
              </w:rPr>
            </w:r>
            <w:r/>
          </w:p>
        </w:tc>
        <w:tc>
          <w:tcPr>
            <w:tcW w:w="5647" w:type="dxa"/>
            <w:vAlign w:val="top"/>
            <w:textDirection w:val="lrTb"/>
            <w:noWrap w:val="false"/>
          </w:tcPr>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评委根据供应商提供的针对本项目质量保证体系及措施进行评分： </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（1）质量保证体系及措施表述清晰完整、严谨、科学合理，针对性强、可操作性强的得</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（2）质量保证体系及措施表述清晰完整但不够严谨、合理，具有针对性和可操作性的得</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（3）质量保证体系及措施表述清晰但不够完整、无针对性，可操作性一般的得</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（4）质量保证体系及措施表述不完整可操作性较差的得</w:t>
            </w: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（5）未提供不得分。</w:t>
            </w:r>
            <w:r>
              <w:rPr>
                <w:rFonts w:hint="eastAsia" w:ascii="仿宋" w:hAnsi="仿宋" w:eastAsia="仿宋" w:cs="仿宋"/>
                <w:color w:val="000000"/>
                <w:sz w:val="30"/>
                <w:szCs w:val="30"/>
                <w:highlight w:val="none"/>
                <w:lang w:val="zh-TW" w:eastAsia="zh-TW"/>
              </w:rPr>
            </w:r>
            <w:r/>
          </w:p>
        </w:tc>
      </w:tr>
      <w:tr>
        <w:trPr>
          <w:trHeight w:val="611"/>
        </w:trPr>
        <w:tc>
          <w:tcPr>
            <w:tcW w:w="710" w:type="dxa"/>
            <w:vAlign w:val="center"/>
            <w:vMerge w:val="continue"/>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42" w:type="dxa"/>
            <w:vAlign w:val="center"/>
            <w:vMerge w:val="continue"/>
            <w:textDirection w:val="lrTb"/>
            <w:noWrap w:val="false"/>
          </w:tcPr>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150" w:type="dxa"/>
            <w:vAlign w:val="center"/>
            <w:textDirection w:val="lrTb"/>
            <w:noWrap w:val="false"/>
          </w:tcPr>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TW" w:eastAsia="zh-TW"/>
              </w:rPr>
              <w:t xml:space="preserve">关键施工技术、工艺及工程项目实施的重点、难点和解决方案</w:t>
            </w:r>
            <w:r>
              <w:rPr>
                <w:rFonts w:hint="eastAsia" w:ascii="仿宋" w:hAnsi="仿宋" w:eastAsia="仿宋" w:cs="仿宋"/>
                <w:color w:val="000000"/>
                <w:sz w:val="30"/>
                <w:szCs w:val="30"/>
                <w:highlight w:val="none"/>
              </w:rPr>
            </w:r>
            <w:r/>
          </w:p>
        </w:tc>
        <w:tc>
          <w:tcPr>
            <w:tcW w:w="5647" w:type="dxa"/>
            <w:vAlign w:val="top"/>
            <w:textDirection w:val="lrTb"/>
            <w:noWrap w:val="false"/>
          </w:tcPr>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评委根据供应商提供的针对本项目关键施工技术、工艺</w:t>
            </w:r>
            <w:r>
              <w:rPr>
                <w:rFonts w:hint="eastAsia" w:ascii="仿宋" w:hAnsi="仿宋" w:eastAsia="仿宋" w:cs="仿宋"/>
                <w:color w:val="000000"/>
                <w:sz w:val="30"/>
                <w:szCs w:val="30"/>
                <w:highlight w:val="none"/>
                <w:lang w:val="zh-TW"/>
              </w:rPr>
              <w:t xml:space="preserve">以及</w:t>
            </w:r>
            <w:r>
              <w:rPr>
                <w:rFonts w:hint="eastAsia" w:ascii="仿宋" w:hAnsi="仿宋" w:eastAsia="仿宋" w:cs="仿宋"/>
                <w:color w:val="000000"/>
                <w:sz w:val="30"/>
                <w:szCs w:val="30"/>
                <w:highlight w:val="none"/>
                <w:lang w:val="zh-TW" w:eastAsia="zh-TW"/>
              </w:rPr>
              <w:t xml:space="preserve">项目实施的重点、难点和解决方案进行评分：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（1）关键方案表述清晰完整、严谨、科学合理，针对性强、可操作性强的得</w:t>
            </w:r>
            <w:r>
              <w:rPr>
                <w:rFonts w:hint="eastAsia" w:ascii="仿宋" w:hAnsi="仿宋" w:eastAsia="仿宋" w:cs="仿宋"/>
                <w:color w:val="000000"/>
                <w:sz w:val="30"/>
                <w:szCs w:val="30"/>
                <w:highlight w:val="none"/>
              </w:rPr>
              <w:t xml:space="preserve">8</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（2）关键方案表述清晰完整但不够严谨、合理，具有针对性和可操作性的得</w:t>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（3）关键方案表述清晰但不够完整、无针对性，可操作性一般的得</w:t>
            </w: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（4）关键方案表述不清晰可操作性较差的得</w:t>
            </w: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val="zh-TW" w:eastAsia="zh-TW"/>
              </w:rPr>
              <w:t xml:space="preserve">分；</w:t>
            </w:r>
            <w:r>
              <w:rPr>
                <w:rFonts w:hint="eastAsia" w:ascii="仿宋" w:hAnsi="仿宋" w:eastAsia="仿宋" w:cs="仿宋"/>
                <w:color w:val="000000"/>
                <w:sz w:val="30"/>
                <w:szCs w:val="30"/>
                <w:highlight w:val="none"/>
                <w:lang w:val="zh-TW" w:eastAsia="zh-TW"/>
              </w:rPr>
            </w:r>
            <w:r/>
          </w:p>
          <w:p>
            <w:pPr>
              <w:pStyle w:val="852"/>
              <w:ind w:firstLine="600"/>
              <w:spacing w:line="560" w:lineRule="exact"/>
              <w:rPr>
                <w:rFonts w:hint="eastAsia" w:ascii="仿宋" w:hAnsi="仿宋" w:eastAsia="仿宋" w:cs="仿宋"/>
                <w:color w:val="000000"/>
                <w:sz w:val="30"/>
                <w:szCs w:val="30"/>
                <w:highlight w:val="none"/>
                <w:lang w:val="zh-TW" w:eastAsia="zh-TW"/>
              </w:rPr>
            </w:pPr>
            <w:r>
              <w:rPr>
                <w:rFonts w:hint="eastAsia" w:ascii="仿宋" w:hAnsi="仿宋" w:eastAsia="仿宋" w:cs="仿宋"/>
                <w:color w:val="000000"/>
                <w:sz w:val="30"/>
                <w:szCs w:val="30"/>
                <w:highlight w:val="none"/>
                <w:lang w:val="zh-TW" w:eastAsia="zh-TW"/>
              </w:rPr>
              <w:t xml:space="preserve">（5）未提供不得分。</w:t>
            </w:r>
            <w:r>
              <w:rPr>
                <w:rFonts w:hint="eastAsia" w:ascii="仿宋" w:hAnsi="仿宋" w:eastAsia="仿宋" w:cs="仿宋"/>
                <w:color w:val="000000"/>
                <w:sz w:val="30"/>
                <w:szCs w:val="30"/>
                <w:highlight w:val="none"/>
                <w:lang w:val="zh-TW" w:eastAsia="zh-TW"/>
              </w:rPr>
            </w:r>
            <w:r/>
          </w:p>
        </w:tc>
      </w:tr>
    </w:tbl>
    <w:p>
      <w:pPr>
        <w:pStyle w:val="852"/>
        <w:jc w:val="left"/>
        <w:spacing w:line="360" w:lineRule="auto"/>
        <w:rPr>
          <w:rFonts w:hint="eastAsia" w:ascii="方正黑体_GBK" w:hAnsi="方正黑体_GBK" w:eastAsia="方正黑体_GBK" w:cs="方正黑体_GBK"/>
          <w:color w:val="000000"/>
          <w:sz w:val="28"/>
          <w:szCs w:val="28"/>
          <w:highlight w:val="none"/>
          <w:lang w:val="en-US" w:eastAsia="zh-CN"/>
        </w:rPr>
      </w:pPr>
      <w:r>
        <w:rPr>
          <w:rFonts w:hint="eastAsia" w:ascii="方正黑体_GBK" w:hAnsi="方正黑体_GBK" w:eastAsia="方正黑体_GBK" w:cs="方正黑体_GBK"/>
          <w:color w:val="000000"/>
          <w:sz w:val="28"/>
          <w:szCs w:val="28"/>
          <w:highlight w:val="none"/>
          <w:lang w:val="en-US" w:eastAsia="zh-CN"/>
        </w:rPr>
      </w:r>
      <w:r/>
    </w:p>
    <w:p>
      <w:pPr>
        <w:pStyle w:val="852"/>
        <w:jc w:val="left"/>
        <w:spacing w:line="360" w:lineRule="auto"/>
        <w:rPr>
          <w:rFonts w:hint="eastAsia" w:ascii="华文仿宋" w:hAnsi="华文仿宋" w:eastAsia="华文仿宋" w:cs="华文仿宋"/>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说明：</w:t>
      </w:r>
      <w:r>
        <w:rPr>
          <w:rFonts w:hint="eastAsia" w:ascii="华文仿宋" w:hAnsi="华文仿宋" w:eastAsia="华文仿宋" w:cs="华文仿宋"/>
          <w:color w:val="000000"/>
          <w:sz w:val="28"/>
          <w:szCs w:val="28"/>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1</w:t>
      </w:r>
      <w:r>
        <w:rPr>
          <w:rFonts w:hint="eastAsia" w:ascii="仿宋" w:hAnsi="仿宋" w:eastAsia="仿宋" w:cs="仿宋"/>
          <w:color w:val="000000"/>
          <w:sz w:val="30"/>
          <w:szCs w:val="30"/>
          <w:highlight w:val="none"/>
        </w:rPr>
        <w:t xml:space="preserve">、对国家认定的节能产品和环保产品分别给予最终报价的5%的价格扣除，用扣除后的价格参与评审（节能、环保产品必须纳入“中国政府采购网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t xml:space="preserve">、根据“关于印发《政府采购促进中小企业发展管理办法》的通知”（财库〔2020〕46号）的规定，对于专门面向中小企业或小型、微型企业的项目，只面向中小企业或小型、微型企业采购。</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、磋商小组不保证有效报价最低的供应商成交。 </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t xml:space="preserve">、所有认证、证明和业绩均以有效的证明文件为依据。</w:t>
      </w:r>
      <w:r>
        <w:rPr>
          <w:rFonts w:hint="eastAsia" w:ascii="仿宋" w:hAnsi="仿宋" w:eastAsia="仿宋" w:cs="仿宋"/>
          <w:color w:val="000000"/>
          <w:sz w:val="30"/>
          <w:szCs w:val="30"/>
          <w:highlight w:val="none"/>
        </w:rPr>
      </w:r>
      <w:r/>
    </w:p>
    <w:p>
      <w:pPr>
        <w:pStyle w:val="852"/>
        <w:ind w:firstLine="600"/>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5</w:t>
      </w:r>
      <w:r>
        <w:rPr>
          <w:rFonts w:hint="eastAsia" w:ascii="仿宋" w:hAnsi="仿宋" w:eastAsia="仿宋" w:cs="仿宋"/>
          <w:color w:val="000000"/>
          <w:sz w:val="30"/>
          <w:szCs w:val="30"/>
          <w:highlight w:val="none"/>
        </w:rPr>
        <w:t xml:space="preserve">、若供应商提供虚假资料，一经查实作无效响应文件处理。</w:t>
      </w:r>
      <w:r>
        <w:rPr>
          <w:rFonts w:hint="eastAsia" w:ascii="仿宋" w:hAnsi="仿宋" w:eastAsia="仿宋" w:cs="仿宋"/>
          <w:color w:val="000000"/>
          <w:sz w:val="30"/>
          <w:szCs w:val="30"/>
          <w:highlight w:val="none"/>
        </w:rPr>
      </w:r>
      <w:r/>
    </w:p>
    <w:p>
      <w:pPr>
        <w:pStyle w:val="852"/>
        <w:ind w:firstLine="561"/>
        <w:jc w:val="center"/>
        <w:spacing w:line="560" w:lineRule="exact"/>
        <w:rPr>
          <w:rFonts w:hint="eastAsia" w:ascii="方正小标宋_GBK" w:hAnsi="方正小标宋_GBK" w:eastAsia="方正小标宋_GBK" w:cs="方正小标宋_GBK"/>
          <w:color w:val="000000"/>
          <w:sz w:val="36"/>
          <w:szCs w:val="36"/>
          <w:highlight w:val="none"/>
          <w:lang w:val="zh-CN"/>
        </w:rPr>
        <w:outlineLvl w:val="0"/>
      </w:pPr>
      <w:r>
        <w:rPr>
          <w:rFonts w:hint="eastAsia" w:ascii="华文仿宋" w:hAnsi="华文仿宋" w:eastAsia="华文仿宋" w:cs="华文仿宋"/>
          <w:b/>
          <w:bCs/>
          <w:color w:val="000000"/>
          <w:spacing w:val="-10"/>
          <w:sz w:val="30"/>
          <w:szCs w:val="30"/>
          <w:highlight w:val="none"/>
        </w:rPr>
        <w:br w:type="page" w:clear="all"/>
      </w:r>
      <w:bookmarkStart w:id="48" w:name="_Toc12729"/>
      <w:r>
        <w:rPr>
          <w:rFonts w:hint="eastAsia" w:ascii="方正小标宋_GBK" w:hAnsi="方正小标宋_GBK" w:eastAsia="方正小标宋_GBK" w:cs="方正小标宋_GBK"/>
          <w:color w:val="000000"/>
          <w:sz w:val="36"/>
          <w:szCs w:val="36"/>
          <w:highlight w:val="none"/>
          <w:lang w:val="zh-CN"/>
        </w:rPr>
        <w:t xml:space="preserve">第四章 采购项目的技术规格、要求和数量等</w:t>
      </w:r>
      <w:bookmarkEnd w:id="47"/>
      <w:r/>
      <w:bookmarkEnd w:id="48"/>
      <w:r>
        <w:rPr>
          <w:rFonts w:hint="eastAsia" w:ascii="方正小标宋_GBK" w:hAnsi="方正小标宋_GBK" w:eastAsia="方正小标宋_GBK" w:cs="方正小标宋_GBK"/>
          <w:color w:val="000000"/>
          <w:sz w:val="36"/>
          <w:szCs w:val="36"/>
          <w:highlight w:val="none"/>
          <w:lang w:val="zh-CN"/>
        </w:rPr>
      </w:r>
      <w:r/>
    </w:p>
    <w:p>
      <w:pPr>
        <w:pStyle w:val="852"/>
        <w:ind w:firstLine="600"/>
        <w:spacing w:line="560" w:lineRule="exact"/>
        <w:rPr>
          <w:rFonts w:hint="eastAsia" w:ascii="华文仿宋" w:hAnsi="华文仿宋" w:eastAsia="华文仿宋" w:cs="华文仿宋"/>
          <w:color w:val="000000"/>
          <w:sz w:val="30"/>
          <w:szCs w:val="30"/>
          <w:highlight w:val="none"/>
          <w:lang w:eastAsia="zh-CN"/>
        </w:rPr>
      </w:pPr>
      <w:r>
        <w:rPr>
          <w:rFonts w:hint="eastAsia" w:ascii="华文仿宋" w:hAnsi="华文仿宋" w:eastAsia="华文仿宋" w:cs="华文仿宋"/>
          <w:color w:val="000000"/>
          <w:sz w:val="30"/>
          <w:szCs w:val="30"/>
          <w:highlight w:val="none"/>
          <w:lang w:val="zh-CN"/>
        </w:rPr>
        <w:t xml:space="preserve">一、项目名称</w:t>
      </w:r>
      <w:r>
        <w:rPr>
          <w:rFonts w:hint="eastAsia" w:ascii="华文仿宋" w:hAnsi="华文仿宋" w:eastAsia="华文仿宋" w:cs="华文仿宋"/>
          <w:color w:val="000000"/>
          <w:sz w:val="30"/>
          <w:szCs w:val="30"/>
          <w:highlight w:val="none"/>
        </w:rPr>
        <w:t xml:space="preserve">：</w:t>
      </w:r>
      <w:r>
        <w:rPr>
          <w:rFonts w:hint="eastAsia" w:ascii="华文仿宋" w:hAnsi="华文仿宋" w:eastAsia="华文仿宋" w:cs="华文仿宋"/>
          <w:color w:val="000000"/>
          <w:sz w:val="30"/>
          <w:szCs w:val="30"/>
          <w:highlight w:val="none"/>
          <w:lang w:eastAsia="zh-CN"/>
        </w:rPr>
        <w:t xml:space="preserve">三省里6号空调、电梯改造</w:t>
      </w:r>
      <w:r>
        <w:rPr>
          <w:rFonts w:hint="eastAsia" w:ascii="华文仿宋" w:hAnsi="华文仿宋" w:eastAsia="华文仿宋" w:cs="华文仿宋"/>
          <w:color w:val="000000"/>
          <w:sz w:val="30"/>
          <w:szCs w:val="30"/>
          <w:highlight w:val="none"/>
          <w:lang w:eastAsia="zh-CN"/>
        </w:rPr>
      </w:r>
      <w:r/>
    </w:p>
    <w:p>
      <w:pPr>
        <w:pStyle w:val="852"/>
        <w:ind w:firstLine="600"/>
        <w:spacing w:line="560" w:lineRule="exact"/>
        <w:rPr>
          <w:rFonts w:hint="eastAsia" w:ascii="华文仿宋" w:hAnsi="华文仿宋" w:eastAsia="华文仿宋" w:cs="华文仿宋"/>
          <w:color w:val="000000"/>
          <w:sz w:val="30"/>
          <w:szCs w:val="30"/>
          <w:highlight w:val="none"/>
          <w:lang w:eastAsia="zh-CN"/>
        </w:rPr>
      </w:pPr>
      <w:r>
        <w:rPr>
          <w:rFonts w:hint="eastAsia" w:ascii="华文仿宋" w:hAnsi="华文仿宋" w:eastAsia="华文仿宋" w:cs="华文仿宋"/>
          <w:color w:val="000000"/>
          <w:sz w:val="30"/>
          <w:szCs w:val="30"/>
          <w:highlight w:val="none"/>
          <w:lang w:val="zh-CN"/>
        </w:rPr>
        <w:t xml:space="preserve">二、项目概况：</w:t>
      </w:r>
      <w:r>
        <w:rPr>
          <w:rFonts w:hint="eastAsia" w:ascii="华文仿宋" w:hAnsi="华文仿宋" w:eastAsia="华文仿宋" w:cs="华文仿宋"/>
          <w:color w:val="000000"/>
          <w:sz w:val="30"/>
          <w:szCs w:val="30"/>
          <w:highlight w:val="none"/>
          <w:lang w:val="en-US" w:eastAsia="zh-CN"/>
        </w:rPr>
        <w:t xml:space="preserve">主要为三省里6号空调、电梯改造，具体详见工程量清单及图纸。</w:t>
      </w:r>
      <w:r>
        <w:rPr>
          <w:rFonts w:hint="eastAsia" w:ascii="华文仿宋" w:hAnsi="华文仿宋" w:eastAsia="华文仿宋" w:cs="华文仿宋"/>
          <w:color w:val="000000"/>
          <w:sz w:val="30"/>
          <w:szCs w:val="30"/>
          <w:highlight w:val="none"/>
          <w:lang w:eastAsia="zh-CN"/>
        </w:rPr>
      </w:r>
      <w:r/>
    </w:p>
    <w:p>
      <w:pPr>
        <w:pStyle w:val="852"/>
        <w:ind w:firstLine="600"/>
        <w:spacing w:line="560" w:lineRule="exact"/>
        <w:rPr>
          <w:rFonts w:hint="eastAsia" w:ascii="华文仿宋" w:hAnsi="华文仿宋" w:eastAsia="华文仿宋" w:cs="华文仿宋"/>
          <w:color w:val="000000"/>
          <w:sz w:val="30"/>
          <w:szCs w:val="30"/>
          <w:highlight w:val="none"/>
          <w:lang w:val="en-US" w:eastAsia="zh-CN"/>
        </w:rPr>
      </w:pPr>
      <w:r>
        <w:rPr>
          <w:rFonts w:hint="eastAsia" w:ascii="华文仿宋" w:hAnsi="华文仿宋" w:eastAsia="华文仿宋" w:cs="华文仿宋"/>
          <w:color w:val="000000"/>
          <w:sz w:val="30"/>
          <w:szCs w:val="30"/>
          <w:highlight w:val="none"/>
          <w:lang w:val="zh-CN"/>
        </w:rPr>
        <w:t xml:space="preserve">三、项目地点：</w:t>
      </w:r>
      <w:r>
        <w:rPr>
          <w:rFonts w:hint="eastAsia" w:ascii="华文仿宋" w:hAnsi="华文仿宋" w:eastAsia="华文仿宋" w:cs="华文仿宋"/>
          <w:color w:val="000000"/>
          <w:sz w:val="30"/>
          <w:szCs w:val="30"/>
          <w:highlight w:val="none"/>
          <w:lang w:val="en-US" w:eastAsia="zh-CN"/>
        </w:rPr>
        <w:t xml:space="preserve">南京市鼓楼区三省里6号 </w:t>
      </w:r>
      <w:r>
        <w:rPr>
          <w:rFonts w:hint="eastAsia" w:ascii="华文仿宋" w:hAnsi="华文仿宋" w:eastAsia="华文仿宋" w:cs="华文仿宋"/>
          <w:color w:val="000000"/>
          <w:sz w:val="30"/>
          <w:szCs w:val="30"/>
          <w:highlight w:val="none"/>
          <w:lang w:val="en-US" w:eastAsia="zh-CN"/>
        </w:rPr>
      </w:r>
      <w:r/>
    </w:p>
    <w:p>
      <w:pPr>
        <w:pStyle w:val="852"/>
        <w:ind w:firstLine="600"/>
        <w:spacing w:line="560" w:lineRule="exact"/>
        <w:rPr>
          <w:rFonts w:hint="eastAsia" w:ascii="华文仿宋" w:hAnsi="华文仿宋" w:eastAsia="华文仿宋" w:cs="华文仿宋"/>
          <w:color w:val="000000"/>
          <w:sz w:val="30"/>
          <w:szCs w:val="30"/>
          <w:highlight w:val="none"/>
          <w:lang w:eastAsia="zh-CN"/>
        </w:rPr>
      </w:pPr>
      <w:r>
        <w:rPr>
          <w:rFonts w:hint="eastAsia" w:ascii="华文仿宋" w:hAnsi="华文仿宋" w:eastAsia="华文仿宋" w:cs="华文仿宋"/>
          <w:color w:val="000000"/>
          <w:sz w:val="30"/>
          <w:szCs w:val="30"/>
          <w:highlight w:val="none"/>
        </w:rPr>
        <w:t xml:space="preserve">四、服务期限：</w:t>
      </w:r>
      <w:r>
        <w:rPr>
          <w:rFonts w:hint="eastAsia" w:ascii="华文仿宋" w:hAnsi="华文仿宋" w:eastAsia="华文仿宋" w:cs="华文仿宋"/>
          <w:color w:val="000000"/>
          <w:sz w:val="30"/>
          <w:szCs w:val="30"/>
          <w:highlight w:val="none"/>
          <w:lang w:val="en-US" w:eastAsia="zh-CN"/>
        </w:rPr>
        <w:t xml:space="preserve">90日历天 </w:t>
      </w:r>
      <w:r>
        <w:rPr>
          <w:rFonts w:hint="eastAsia" w:ascii="华文仿宋" w:hAnsi="华文仿宋" w:eastAsia="华文仿宋" w:cs="华文仿宋"/>
          <w:color w:val="000000"/>
          <w:sz w:val="30"/>
          <w:szCs w:val="30"/>
          <w:highlight w:val="none"/>
          <w:lang w:eastAsia="zh-CN"/>
        </w:rPr>
      </w:r>
      <w:r/>
    </w:p>
    <w:p>
      <w:pPr>
        <w:pStyle w:val="852"/>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五、项目实施要求：</w:t>
      </w:r>
      <w:r>
        <w:rPr>
          <w:rFonts w:hint="eastAsia" w:ascii="华文仿宋" w:hAnsi="华文仿宋" w:eastAsia="华文仿宋" w:cs="华文仿宋"/>
          <w:color w:val="000000"/>
          <w:sz w:val="30"/>
          <w:szCs w:val="30"/>
          <w:highlight w:val="none"/>
        </w:rPr>
      </w:r>
      <w:r/>
    </w:p>
    <w:p>
      <w:pPr>
        <w:pStyle w:val="852"/>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1、成交供应商</w:t>
      </w:r>
      <w:r>
        <w:rPr>
          <w:rFonts w:hint="eastAsia" w:ascii="华文仿宋" w:hAnsi="华文仿宋" w:eastAsia="华文仿宋" w:cs="华文仿宋"/>
          <w:color w:val="000000"/>
          <w:sz w:val="30"/>
          <w:szCs w:val="30"/>
          <w:highlight w:val="none"/>
          <w:lang w:val="en-US" w:eastAsia="zh-CN"/>
        </w:rPr>
        <w:t xml:space="preserve">施工质量和</w:t>
      </w:r>
      <w:r>
        <w:rPr>
          <w:rFonts w:hint="eastAsia" w:ascii="华文仿宋" w:hAnsi="华文仿宋" w:eastAsia="华文仿宋" w:cs="华文仿宋"/>
          <w:color w:val="000000"/>
          <w:sz w:val="30"/>
          <w:szCs w:val="30"/>
          <w:highlight w:val="none"/>
        </w:rPr>
        <w:t xml:space="preserve">提供的材料</w:t>
      </w:r>
      <w:r>
        <w:rPr>
          <w:rFonts w:hint="eastAsia" w:ascii="华文仿宋" w:hAnsi="华文仿宋" w:eastAsia="华文仿宋" w:cs="华文仿宋"/>
          <w:color w:val="000000"/>
          <w:sz w:val="30"/>
          <w:szCs w:val="30"/>
          <w:highlight w:val="none"/>
          <w:lang w:val="en-US" w:eastAsia="zh-CN"/>
        </w:rPr>
        <w:t xml:space="preserve">设备等</w:t>
      </w:r>
      <w:r>
        <w:rPr>
          <w:rFonts w:hint="eastAsia" w:ascii="华文仿宋" w:hAnsi="华文仿宋" w:eastAsia="华文仿宋" w:cs="华文仿宋"/>
          <w:color w:val="000000"/>
          <w:sz w:val="30"/>
          <w:szCs w:val="30"/>
          <w:highlight w:val="none"/>
        </w:rPr>
        <w:t xml:space="preserve">需满足国家</w:t>
      </w:r>
      <w:r>
        <w:rPr>
          <w:rFonts w:hint="eastAsia" w:ascii="华文仿宋" w:hAnsi="华文仿宋" w:eastAsia="华文仿宋" w:cs="华文仿宋"/>
          <w:color w:val="000000"/>
          <w:sz w:val="30"/>
          <w:szCs w:val="30"/>
          <w:highlight w:val="none"/>
          <w:lang w:eastAsia="zh-CN"/>
        </w:rPr>
        <w:t xml:space="preserve">、</w:t>
      </w:r>
      <w:r>
        <w:rPr>
          <w:rFonts w:hint="eastAsia" w:ascii="华文仿宋" w:hAnsi="华文仿宋" w:eastAsia="华文仿宋" w:cs="华文仿宋"/>
          <w:color w:val="000000"/>
          <w:sz w:val="30"/>
          <w:szCs w:val="30"/>
          <w:highlight w:val="none"/>
          <w:lang w:val="en-US" w:eastAsia="zh-CN"/>
        </w:rPr>
        <w:t xml:space="preserve">地方</w:t>
      </w:r>
      <w:r>
        <w:rPr>
          <w:rFonts w:hint="eastAsia" w:ascii="华文仿宋" w:hAnsi="华文仿宋" w:eastAsia="华文仿宋" w:cs="华文仿宋"/>
          <w:color w:val="000000"/>
          <w:sz w:val="30"/>
          <w:szCs w:val="30"/>
          <w:highlight w:val="none"/>
        </w:rPr>
        <w:t xml:space="preserve">及行业质量标准</w:t>
      </w:r>
      <w:r>
        <w:rPr>
          <w:rFonts w:hint="eastAsia" w:ascii="华文仿宋" w:hAnsi="华文仿宋" w:eastAsia="华文仿宋" w:cs="华文仿宋"/>
          <w:color w:val="000000"/>
          <w:sz w:val="30"/>
          <w:szCs w:val="30"/>
          <w:highlight w:val="none"/>
          <w:lang w:eastAsia="zh-CN"/>
        </w:rPr>
        <w:t xml:space="preserve">，</w:t>
      </w:r>
      <w:r>
        <w:rPr>
          <w:rFonts w:hint="eastAsia" w:ascii="华文仿宋" w:hAnsi="华文仿宋" w:eastAsia="华文仿宋" w:cs="华文仿宋"/>
          <w:color w:val="000000"/>
          <w:sz w:val="30"/>
          <w:szCs w:val="30"/>
          <w:highlight w:val="none"/>
          <w:lang w:val="en-US" w:eastAsia="zh-CN"/>
        </w:rPr>
        <w:t xml:space="preserve">符合设计要求，通过采购人验收</w:t>
      </w:r>
      <w:r>
        <w:rPr>
          <w:rFonts w:hint="eastAsia" w:ascii="华文仿宋" w:hAnsi="华文仿宋" w:eastAsia="华文仿宋" w:cs="华文仿宋"/>
          <w:color w:val="000000"/>
          <w:sz w:val="30"/>
          <w:szCs w:val="30"/>
          <w:highlight w:val="none"/>
        </w:rPr>
        <w:t xml:space="preserve">。</w:t>
      </w:r>
      <w:r>
        <w:rPr>
          <w:rFonts w:hint="eastAsia" w:ascii="华文仿宋" w:hAnsi="华文仿宋" w:eastAsia="华文仿宋" w:cs="华文仿宋"/>
          <w:color w:val="000000"/>
          <w:sz w:val="30"/>
          <w:szCs w:val="30"/>
          <w:highlight w:val="none"/>
        </w:rPr>
      </w:r>
      <w:r/>
    </w:p>
    <w:p>
      <w:pPr>
        <w:pStyle w:val="852"/>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2、施工要求</w:t>
      </w:r>
      <w:r>
        <w:rPr>
          <w:rFonts w:hint="eastAsia" w:ascii="华文仿宋" w:hAnsi="华文仿宋" w:eastAsia="华文仿宋" w:cs="华文仿宋"/>
          <w:color w:val="000000"/>
          <w:sz w:val="30"/>
          <w:szCs w:val="30"/>
          <w:highlight w:val="none"/>
        </w:rPr>
      </w:r>
      <w:r/>
    </w:p>
    <w:p>
      <w:pPr>
        <w:pStyle w:val="852"/>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（1）成交供应商应严格按照响应文件中提供的施工组织设计方案和进度计划表进行施工组织，并服从采购人的安排。</w:t>
      </w:r>
      <w:r>
        <w:rPr>
          <w:rFonts w:hint="eastAsia" w:ascii="华文仿宋" w:hAnsi="华文仿宋" w:eastAsia="华文仿宋" w:cs="华文仿宋"/>
          <w:color w:val="000000"/>
          <w:sz w:val="30"/>
          <w:szCs w:val="30"/>
          <w:highlight w:val="none"/>
        </w:rPr>
      </w:r>
      <w:r/>
    </w:p>
    <w:p>
      <w:pPr>
        <w:pStyle w:val="852"/>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（2）成交供应商负责组织专业技术人员到现场进行施工，采购人提供必需的基本条件和专人配合，保证各项工作顺利进行。</w:t>
      </w:r>
      <w:r>
        <w:rPr>
          <w:rFonts w:hint="eastAsia" w:ascii="华文仿宋" w:hAnsi="华文仿宋" w:eastAsia="华文仿宋" w:cs="华文仿宋"/>
          <w:color w:val="000000"/>
          <w:sz w:val="30"/>
          <w:szCs w:val="30"/>
          <w:highlight w:val="none"/>
        </w:rPr>
      </w:r>
      <w:r/>
    </w:p>
    <w:p>
      <w:pPr>
        <w:pStyle w:val="852"/>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3、验收标准：按国家有关规定执行。</w:t>
      </w:r>
      <w:r>
        <w:rPr>
          <w:rFonts w:hint="eastAsia" w:ascii="华文仿宋" w:hAnsi="华文仿宋" w:eastAsia="华文仿宋" w:cs="华文仿宋"/>
          <w:color w:val="000000"/>
          <w:sz w:val="30"/>
          <w:szCs w:val="30"/>
          <w:highlight w:val="none"/>
        </w:rPr>
      </w:r>
      <w:r/>
    </w:p>
    <w:p>
      <w:pPr>
        <w:pStyle w:val="852"/>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4、项目实施时间服从采购人安排，不得影响采购人正常办公。</w:t>
      </w:r>
      <w:r>
        <w:rPr>
          <w:rFonts w:hint="eastAsia" w:ascii="华文仿宋" w:hAnsi="华文仿宋" w:eastAsia="华文仿宋" w:cs="华文仿宋"/>
          <w:color w:val="000000"/>
          <w:sz w:val="30"/>
          <w:szCs w:val="30"/>
          <w:highlight w:val="none"/>
        </w:rPr>
      </w:r>
      <w:r/>
    </w:p>
    <w:p>
      <w:pPr>
        <w:pStyle w:val="852"/>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六、施工现场管理要求：</w:t>
      </w:r>
      <w:r>
        <w:rPr>
          <w:rFonts w:hint="eastAsia" w:ascii="华文仿宋" w:hAnsi="华文仿宋" w:eastAsia="华文仿宋" w:cs="华文仿宋"/>
          <w:color w:val="000000"/>
          <w:sz w:val="30"/>
          <w:szCs w:val="30"/>
          <w:highlight w:val="none"/>
        </w:rPr>
      </w:r>
      <w:r/>
    </w:p>
    <w:p>
      <w:pPr>
        <w:pStyle w:val="852"/>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1、施工期间要保持施工区域内环境整洁，施工产生的垃圾要求随产随清，装袋至采购人指定地点临时堆放，并自行负责搬运至城管部门指定的垃圾堆场。</w:t>
      </w:r>
      <w:r>
        <w:rPr>
          <w:rFonts w:hint="eastAsia" w:ascii="华文仿宋" w:hAnsi="华文仿宋" w:eastAsia="华文仿宋" w:cs="华文仿宋"/>
          <w:color w:val="000000"/>
          <w:sz w:val="30"/>
          <w:szCs w:val="30"/>
          <w:highlight w:val="none"/>
        </w:rPr>
      </w:r>
      <w:r/>
    </w:p>
    <w:p>
      <w:pPr>
        <w:pStyle w:val="852"/>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2、严格遵守采购人场所管理规定自行考虑降效成本。</w:t>
      </w:r>
      <w:r>
        <w:rPr>
          <w:rFonts w:hint="eastAsia" w:ascii="华文仿宋" w:hAnsi="华文仿宋" w:eastAsia="华文仿宋" w:cs="华文仿宋"/>
          <w:color w:val="000000"/>
          <w:sz w:val="30"/>
          <w:szCs w:val="30"/>
          <w:highlight w:val="none"/>
        </w:rPr>
      </w:r>
      <w:r/>
    </w:p>
    <w:p>
      <w:pPr>
        <w:pStyle w:val="852"/>
        <w:ind w:firstLine="600"/>
        <w:spacing w:line="560" w:lineRule="exact"/>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t xml:space="preserve">七、报价要求：</w:t>
      </w:r>
      <w:r>
        <w:rPr>
          <w:rFonts w:hint="eastAsia" w:ascii="华文仿宋" w:hAnsi="华文仿宋" w:eastAsia="华文仿宋" w:cs="华文仿宋"/>
          <w:color w:val="000000"/>
          <w:sz w:val="30"/>
          <w:szCs w:val="30"/>
          <w:highlight w:val="none"/>
        </w:rPr>
      </w:r>
      <w:r/>
    </w:p>
    <w:p>
      <w:pPr>
        <w:pStyle w:val="852"/>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1、</w:t>
      </w:r>
      <w:r>
        <w:rPr>
          <w:rFonts w:hint="eastAsia" w:ascii="华文仿宋" w:hAnsi="华文仿宋" w:eastAsia="华文仿宋" w:cs="华文仿宋"/>
          <w:color w:val="000000"/>
          <w:sz w:val="30"/>
          <w:szCs w:val="30"/>
          <w:highlight w:val="none"/>
          <w:lang w:val="zh-CN"/>
        </w:rPr>
        <w:t xml:space="preserve">按工程量清单报价。</w:t>
      </w:r>
      <w:r>
        <w:rPr>
          <w:rFonts w:hint="eastAsia" w:ascii="华文仿宋" w:hAnsi="华文仿宋" w:eastAsia="华文仿宋" w:cs="华文仿宋"/>
          <w:color w:val="000000"/>
          <w:sz w:val="30"/>
          <w:szCs w:val="30"/>
          <w:highlight w:val="none"/>
          <w:lang w:val="zh-CN"/>
        </w:rPr>
      </w:r>
      <w:r/>
    </w:p>
    <w:p>
      <w:pPr>
        <w:pStyle w:val="852"/>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2、</w:t>
      </w:r>
      <w:r>
        <w:rPr>
          <w:rFonts w:hint="eastAsia" w:ascii="华文仿宋" w:hAnsi="华文仿宋" w:eastAsia="华文仿宋" w:cs="华文仿宋"/>
          <w:color w:val="000000"/>
          <w:sz w:val="30"/>
          <w:szCs w:val="30"/>
          <w:highlight w:val="none"/>
          <w:lang w:val="zh-CN"/>
        </w:rPr>
        <w:t xml:space="preserve">供应商的任何错漏、优惠、竞争性报价不得作为减轻责任、减少服务、增加收费、降低质量的理由。</w:t>
      </w:r>
      <w:r>
        <w:rPr>
          <w:rFonts w:hint="eastAsia" w:ascii="华文仿宋" w:hAnsi="华文仿宋" w:eastAsia="华文仿宋" w:cs="华文仿宋"/>
          <w:color w:val="000000"/>
          <w:sz w:val="30"/>
          <w:szCs w:val="30"/>
          <w:highlight w:val="none"/>
          <w:lang w:val="zh-CN"/>
        </w:rPr>
      </w:r>
      <w:r/>
    </w:p>
    <w:p>
      <w:pPr>
        <w:pStyle w:val="852"/>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八</w:t>
      </w:r>
      <w:r>
        <w:rPr>
          <w:rFonts w:hint="eastAsia" w:ascii="华文仿宋" w:hAnsi="华文仿宋" w:eastAsia="华文仿宋" w:cs="华文仿宋"/>
          <w:color w:val="000000"/>
          <w:sz w:val="30"/>
          <w:szCs w:val="30"/>
          <w:highlight w:val="none"/>
          <w:lang w:val="zh-CN"/>
        </w:rPr>
        <w:t xml:space="preserve">、其他说明：</w:t>
      </w:r>
      <w:r>
        <w:rPr>
          <w:rFonts w:hint="eastAsia" w:ascii="华文仿宋" w:hAnsi="华文仿宋" w:eastAsia="华文仿宋" w:cs="华文仿宋"/>
          <w:color w:val="000000"/>
          <w:sz w:val="30"/>
          <w:szCs w:val="30"/>
          <w:highlight w:val="none"/>
          <w:lang w:val="zh-CN"/>
        </w:rPr>
      </w:r>
      <w:r/>
    </w:p>
    <w:p>
      <w:pPr>
        <w:pStyle w:val="852"/>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1、</w:t>
      </w:r>
      <w:r>
        <w:rPr>
          <w:rFonts w:hint="eastAsia" w:ascii="华文仿宋" w:hAnsi="华文仿宋" w:eastAsia="华文仿宋" w:cs="华文仿宋"/>
          <w:color w:val="000000"/>
          <w:sz w:val="30"/>
          <w:szCs w:val="30"/>
          <w:highlight w:val="none"/>
          <w:lang w:val="zh-CN"/>
        </w:rPr>
        <w:t xml:space="preserve">采购人向潜在供应商提供的有关本项目的资料和数据仅供潜在供应商参考。采购人对潜在供应商由此所做出的推论、理解和结论概不负责。</w:t>
      </w:r>
      <w:r>
        <w:rPr>
          <w:rFonts w:hint="eastAsia" w:ascii="华文仿宋" w:hAnsi="华文仿宋" w:eastAsia="华文仿宋" w:cs="华文仿宋"/>
          <w:color w:val="000000"/>
          <w:sz w:val="30"/>
          <w:szCs w:val="30"/>
          <w:highlight w:val="none"/>
          <w:lang w:val="zh-CN"/>
        </w:rPr>
      </w:r>
      <w:r/>
    </w:p>
    <w:p>
      <w:pPr>
        <w:pStyle w:val="852"/>
        <w:ind w:firstLine="600"/>
        <w:spacing w:line="560" w:lineRule="exact"/>
        <w:rPr>
          <w:rFonts w:hint="eastAsia" w:ascii="华文仿宋" w:hAnsi="华文仿宋" w:eastAsia="华文仿宋" w:cs="华文仿宋"/>
          <w:color w:val="000000"/>
          <w:sz w:val="30"/>
          <w:szCs w:val="30"/>
          <w:highlight w:val="none"/>
          <w:lang w:val="zh-CN"/>
        </w:rPr>
      </w:pPr>
      <w:r>
        <w:rPr>
          <w:rFonts w:hint="eastAsia" w:ascii="华文仿宋" w:hAnsi="华文仿宋" w:eastAsia="华文仿宋" w:cs="华文仿宋"/>
          <w:color w:val="000000"/>
          <w:sz w:val="30"/>
          <w:szCs w:val="30"/>
          <w:highlight w:val="none"/>
        </w:rPr>
        <w:t xml:space="preserve">2、</w:t>
      </w:r>
      <w:r>
        <w:rPr>
          <w:rFonts w:hint="eastAsia" w:ascii="华文仿宋" w:hAnsi="华文仿宋" w:eastAsia="华文仿宋" w:cs="华文仿宋"/>
          <w:color w:val="000000"/>
          <w:sz w:val="30"/>
          <w:szCs w:val="30"/>
          <w:highlight w:val="none"/>
          <w:lang w:val="zh-CN"/>
        </w:rPr>
        <w:t xml:space="preserve">确定为成交供应商后不得以不完全了解现场状况为由，而向采购方提出额外补偿费。</w:t>
      </w:r>
      <w:r>
        <w:rPr>
          <w:rFonts w:hint="eastAsia" w:ascii="华文仿宋" w:hAnsi="华文仿宋" w:eastAsia="华文仿宋" w:cs="华文仿宋"/>
          <w:color w:val="000000"/>
          <w:sz w:val="30"/>
          <w:szCs w:val="30"/>
          <w:highlight w:val="none"/>
          <w:lang w:val="zh-CN"/>
        </w:rPr>
      </w:r>
      <w:r/>
    </w:p>
    <w:p>
      <w:pPr>
        <w:pStyle w:val="852"/>
        <w:ind w:firstLine="485"/>
        <w:jc w:val="center"/>
        <w:spacing w:line="360" w:lineRule="auto"/>
        <w:rPr>
          <w:rFonts w:hint="eastAsia" w:ascii="华文仿宋" w:hAnsi="华文仿宋" w:eastAsia="华文仿宋" w:cs="华文仿宋"/>
          <w:bCs/>
          <w:color w:val="000000"/>
          <w:sz w:val="30"/>
          <w:szCs w:val="30"/>
          <w:highlight w:val="none"/>
        </w:rPr>
        <w:outlineLvl w:val="0"/>
      </w:pPr>
      <w:r/>
      <w:bookmarkStart w:id="49" w:name="_Toc488329636"/>
      <w:r/>
      <w:bookmarkStart w:id="50" w:name="_Toc22755"/>
      <w:r>
        <w:rPr>
          <w:rFonts w:hint="eastAsia" w:ascii="方正小标宋_GBK" w:hAnsi="方正小标宋_GBK" w:eastAsia="方正小标宋_GBK" w:cs="方正小标宋_GBK"/>
          <w:color w:val="000000"/>
          <w:szCs w:val="21"/>
          <w:highlight w:val="none"/>
          <w:lang w:val="zh-CN"/>
        </w:rPr>
        <w:br w:type="page" w:clear="all"/>
      </w:r>
      <w:bookmarkStart w:id="51" w:name="_Toc300"/>
      <w:r>
        <w:rPr>
          <w:rFonts w:hint="eastAsia" w:ascii="方正小标宋_GBK" w:hAnsi="方正小标宋_GBK" w:eastAsia="方正小标宋_GBK" w:cs="方正小标宋_GBK"/>
          <w:color w:val="000000"/>
          <w:sz w:val="36"/>
          <w:szCs w:val="36"/>
          <w:highlight w:val="none"/>
          <w:lang w:val="zh-CN"/>
        </w:rPr>
        <w:t xml:space="preserve">第五章</w:t>
      </w:r>
      <w:r>
        <w:rPr>
          <w:rFonts w:hint="eastAsia" w:ascii="方正小标宋_GBK" w:hAnsi="方正小标宋_GBK" w:eastAsia="方正小标宋_GBK" w:cs="方正小标宋_GBK"/>
          <w:color w:val="000000"/>
          <w:sz w:val="36"/>
          <w:szCs w:val="36"/>
          <w:highlight w:val="none"/>
        </w:rPr>
        <w:t xml:space="preserve"> </w:t>
      </w:r>
      <w:bookmarkEnd w:id="49"/>
      <w:r/>
      <w:bookmarkEnd w:id="50"/>
      <w:r>
        <w:rPr>
          <w:rFonts w:hint="eastAsia" w:ascii="方正小标宋_GBK" w:hAnsi="方正小标宋_GBK" w:eastAsia="方正小标宋_GBK" w:cs="方正小标宋_GBK"/>
          <w:color w:val="000000"/>
          <w:sz w:val="36"/>
          <w:szCs w:val="36"/>
          <w:highlight w:val="none"/>
        </w:rPr>
        <w:t xml:space="preserve">合同内容及格式</w:t>
      </w:r>
      <w:bookmarkEnd w:id="51"/>
      <w:r>
        <w:rPr>
          <w:rFonts w:hint="eastAsia" w:ascii="华文仿宋" w:hAnsi="华文仿宋" w:eastAsia="华文仿宋" w:cs="华文仿宋"/>
          <w:bCs/>
          <w:color w:val="000000"/>
          <w:sz w:val="30"/>
          <w:szCs w:val="30"/>
          <w:highlight w:val="none"/>
        </w:rPr>
      </w:r>
      <w:r/>
    </w:p>
    <w:p>
      <w:pPr>
        <w:pStyle w:val="852"/>
        <w:spacing w:line="360" w:lineRule="auto"/>
        <w:rPr>
          <w:rFonts w:hint="eastAsia" w:ascii="方正仿宋_GBK" w:hAnsi="方正仿宋_GBK" w:eastAsia="方正仿宋_GBK" w:cs="方正仿宋_GBK"/>
          <w:b/>
          <w:bCs/>
          <w:color w:val="000000"/>
          <w:sz w:val="32"/>
          <w:szCs w:val="32"/>
          <w:highlight w:val="none"/>
        </w:rPr>
      </w:pPr>
      <w:r>
        <w:rPr>
          <w:rFonts w:hint="eastAsia" w:ascii="方正仿宋_GBK" w:hAnsi="方正仿宋_GBK" w:eastAsia="方正仿宋_GBK" w:cs="方正仿宋_GBK"/>
          <w:b/>
          <w:bCs/>
          <w:color w:val="000000"/>
          <w:sz w:val="32"/>
          <w:szCs w:val="32"/>
          <w:highlight w:val="none"/>
        </w:rPr>
        <w:t xml:space="preserve">（合同编号：</w:t>
      </w:r>
      <w:r>
        <w:rPr>
          <w:rFonts w:hint="eastAsia" w:ascii="方正仿宋_GBK" w:hAnsi="方正仿宋_GBK" w:eastAsia="方正仿宋_GBK" w:cs="方正仿宋_GBK"/>
          <w:b/>
          <w:bCs/>
          <w:color w:val="000000"/>
          <w:sz w:val="32"/>
          <w:szCs w:val="32"/>
          <w:highlight w:val="none"/>
          <w:u w:val="single"/>
          <w:lang w:val="en-US" w:eastAsia="zh-CN"/>
        </w:rPr>
        <w:t xml:space="preserve">                </w:t>
      </w:r>
      <w:r>
        <w:rPr>
          <w:rFonts w:hint="eastAsia" w:ascii="方正仿宋_GBK" w:hAnsi="方正仿宋_GBK" w:eastAsia="方正仿宋_GBK" w:cs="方正仿宋_GBK"/>
          <w:b/>
          <w:bCs/>
          <w:color w:val="000000"/>
          <w:sz w:val="32"/>
          <w:szCs w:val="32"/>
          <w:highlight w:val="none"/>
        </w:rPr>
        <w:t xml:space="preserve">）</w:t>
      </w:r>
      <w:r>
        <w:rPr>
          <w:rFonts w:hint="eastAsia" w:ascii="方正仿宋_GBK" w:hAnsi="方正仿宋_GBK" w:eastAsia="方正仿宋_GBK" w:cs="方正仿宋_GBK"/>
          <w:b/>
          <w:bCs/>
          <w:color w:val="000000"/>
          <w:sz w:val="32"/>
          <w:szCs w:val="32"/>
          <w:highlight w:val="none"/>
        </w:rPr>
      </w:r>
      <w:r/>
    </w:p>
    <w:p>
      <w:pPr>
        <w:pStyle w:val="852"/>
        <w:jc w:val="center"/>
        <w:spacing w:line="360" w:lineRule="auto"/>
        <w:rPr>
          <w:rFonts w:ascii="方正仿宋_GBK" w:eastAsia="方正仿宋_GBK" w:cs="方正仿宋_GBK"/>
          <w:b/>
          <w:bCs/>
          <w:color w:val="000000"/>
          <w:sz w:val="36"/>
          <w:szCs w:val="36"/>
          <w:highlight w:val="none"/>
        </w:rPr>
      </w:pPr>
      <w:r>
        <w:rPr>
          <w:rFonts w:ascii="方正仿宋_GBK" w:eastAsia="方正仿宋_GBK" w:cs="方正仿宋_GBK"/>
          <w:b/>
          <w:bCs/>
          <w:color w:val="000000"/>
          <w:sz w:val="36"/>
          <w:szCs w:val="36"/>
          <w:highlight w:val="none"/>
        </w:rPr>
      </w:r>
      <w:r/>
    </w:p>
    <w:p>
      <w:pPr>
        <w:pStyle w:val="852"/>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52"/>
        <w:jc w:val="center"/>
        <w:spacing w:line="360" w:lineRule="auto"/>
        <w:rPr>
          <w:rFonts w:ascii="方正仿宋_GBK" w:eastAsia="方正仿宋_GBK" w:cs="方正仿宋_GBK"/>
          <w:b/>
          <w:bCs/>
          <w:color w:val="000000"/>
          <w:sz w:val="36"/>
          <w:szCs w:val="36"/>
          <w:highlight w:val="none"/>
        </w:rPr>
      </w:pPr>
      <w:r>
        <w:rPr>
          <w:rFonts w:ascii="方正仿宋_GBK" w:eastAsia="方正仿宋_GBK" w:cs="方正仿宋_GBK"/>
          <w:b/>
          <w:bCs/>
          <w:color w:val="000000"/>
          <w:sz w:val="36"/>
          <w:szCs w:val="36"/>
          <w:highlight w:val="none"/>
        </w:rPr>
      </w:r>
      <w:r/>
    </w:p>
    <w:p>
      <w:pPr>
        <w:pStyle w:val="852"/>
        <w:jc w:val="center"/>
        <w:rPr>
          <w:rFonts w:hint="eastAsia" w:ascii="方正小标宋_GBK" w:hAnsi="方正仿宋_GBK" w:eastAsia="方正小标宋_GBK" w:cs="方正仿宋_GBK"/>
          <w:bCs/>
          <w:color w:val="000000"/>
          <w:sz w:val="72"/>
          <w:szCs w:val="60"/>
          <w:highlight w:val="none"/>
        </w:rPr>
      </w:pPr>
      <w:r>
        <w:rPr>
          <w:rFonts w:hint="eastAsia" w:ascii="方正小标宋_GBK" w:hAnsi="方正仿宋_GBK" w:eastAsia="方正小标宋_GBK" w:cs="方正仿宋_GBK"/>
          <w:bCs/>
          <w:color w:val="000000"/>
          <w:sz w:val="72"/>
          <w:szCs w:val="60"/>
          <w:highlight w:val="none"/>
        </w:rPr>
        <w:t xml:space="preserve">办公用房维修改造工程</w:t>
      </w:r>
      <w:r>
        <w:rPr>
          <w:rFonts w:hint="eastAsia" w:ascii="方正小标宋_GBK" w:hAnsi="方正仿宋_GBK" w:eastAsia="方正小标宋_GBK" w:cs="方正仿宋_GBK"/>
          <w:bCs/>
          <w:color w:val="000000"/>
          <w:sz w:val="72"/>
          <w:szCs w:val="60"/>
          <w:highlight w:val="none"/>
        </w:rPr>
      </w:r>
      <w:r/>
    </w:p>
    <w:p>
      <w:pPr>
        <w:pStyle w:val="852"/>
        <w:jc w:val="center"/>
        <w:rPr>
          <w:rFonts w:hint="eastAsia" w:ascii="方正小标宋_GBK" w:hAnsi="方正仿宋_GBK" w:eastAsia="方正小标宋_GBK" w:cs="方正仿宋_GBK"/>
          <w:bCs/>
          <w:color w:val="000000"/>
          <w:sz w:val="72"/>
          <w:szCs w:val="60"/>
          <w:highlight w:val="none"/>
        </w:rPr>
      </w:pPr>
      <w:r>
        <w:rPr>
          <w:rFonts w:hint="eastAsia" w:ascii="方正小标宋_GBK" w:hAnsi="方正仿宋_GBK" w:eastAsia="方正小标宋_GBK" w:cs="方正仿宋_GBK"/>
          <w:bCs/>
          <w:color w:val="000000"/>
          <w:sz w:val="72"/>
          <w:szCs w:val="60"/>
          <w:highlight w:val="none"/>
        </w:rPr>
        <w:t xml:space="preserve">施工合同</w:t>
      </w:r>
      <w:r>
        <w:rPr>
          <w:rFonts w:hint="eastAsia" w:ascii="方正小标宋_GBK" w:hAnsi="方正仿宋_GBK" w:eastAsia="方正小标宋_GBK" w:cs="方正仿宋_GBK"/>
          <w:bCs/>
          <w:color w:val="000000"/>
          <w:sz w:val="72"/>
          <w:szCs w:val="60"/>
          <w:highlight w:val="none"/>
        </w:rPr>
      </w:r>
      <w:r/>
    </w:p>
    <w:p>
      <w:pPr>
        <w:pStyle w:val="852"/>
        <w:jc w:val="center"/>
        <w:rPr>
          <w:rFonts w:hint="eastAsia" w:ascii="方正楷体_GBK" w:hAnsi="方正仿宋_GBK" w:eastAsia="方正楷体_GBK" w:cs="方正仿宋_GBK"/>
          <w:bCs/>
          <w:color w:val="000000"/>
          <w:sz w:val="44"/>
          <w:szCs w:val="44"/>
          <w:highlight w:val="none"/>
        </w:rPr>
      </w:pPr>
      <w:r>
        <w:rPr>
          <w:rFonts w:hint="eastAsia" w:ascii="方正楷体_GBK" w:hAnsi="方正仿宋_GBK" w:eastAsia="方正楷体_GBK" w:cs="方正仿宋_GBK"/>
          <w:bCs/>
          <w:color w:val="000000"/>
          <w:sz w:val="44"/>
          <w:szCs w:val="44"/>
          <w:highlight w:val="none"/>
        </w:rPr>
        <w:t xml:space="preserve">（示范文本）</w:t>
      </w:r>
      <w:r>
        <w:rPr>
          <w:rFonts w:hint="eastAsia" w:ascii="方正楷体_GBK" w:hAnsi="方正仿宋_GBK" w:eastAsia="方正楷体_GBK" w:cs="方正仿宋_GBK"/>
          <w:bCs/>
          <w:color w:val="000000"/>
          <w:sz w:val="44"/>
          <w:szCs w:val="44"/>
          <w:highlight w:val="none"/>
        </w:rPr>
      </w:r>
      <w:r/>
    </w:p>
    <w:p>
      <w:pPr>
        <w:pStyle w:val="852"/>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900"/>
        <w:rPr>
          <w:color w:val="000000"/>
          <w:highlight w:val="none"/>
        </w:rPr>
      </w:pPr>
      <w:r>
        <w:rPr>
          <w:color w:val="000000"/>
          <w:highlight w:val="none"/>
        </w:rPr>
      </w:r>
      <w:r/>
    </w:p>
    <w:p>
      <w:pPr>
        <w:pStyle w:val="852"/>
        <w:spacing w:line="360" w:lineRule="auto"/>
        <w:rPr>
          <w:rFonts w:hint="eastAsia" w:ascii="方正仿宋_GBK" w:hAnsi="方正仿宋_GBK" w:eastAsia="方正仿宋_GBK" w:cs="方正仿宋_GBK"/>
          <w:color w:val="000000"/>
          <w:sz w:val="36"/>
          <w:szCs w:val="36"/>
          <w:highlight w:val="none"/>
          <w:u w:val="single"/>
        </w:rPr>
      </w:pPr>
      <w:r>
        <w:rPr>
          <w:rFonts w:hint="eastAsia" w:ascii="方正黑体_GBK" w:hAnsi="方正黑体_GBK" w:eastAsia="方正黑体_GBK" w:cs="方正黑体_GBK"/>
          <w:color w:val="000000"/>
          <w:sz w:val="36"/>
          <w:szCs w:val="36"/>
          <w:highlight w:val="none"/>
        </w:rPr>
        <w:t xml:space="preserve">项目名称：</w:t>
      </w:r>
      <w:r>
        <w:rPr>
          <w:rFonts w:hint="eastAsia" w:ascii="华文仿宋" w:hAnsi="华文仿宋" w:eastAsia="华文仿宋" w:cs="华文仿宋"/>
          <w:color w:val="000000"/>
          <w:sz w:val="30"/>
          <w:szCs w:val="30"/>
          <w:highlight w:val="none"/>
          <w:u w:val="single"/>
          <w:lang w:val="zh-CN" w:eastAsia="zh-CN"/>
        </w:rPr>
        <w:t xml:space="preserve">三省里6号空调、电梯改造</w:t>
      </w:r>
      <w:r>
        <w:rPr>
          <w:rFonts w:hint="eastAsia" w:ascii="华文仿宋" w:hAnsi="华文仿宋" w:eastAsia="华文仿宋" w:cs="华文仿宋"/>
          <w:color w:val="000000"/>
          <w:sz w:val="30"/>
          <w:szCs w:val="30"/>
          <w:highlight w:val="none"/>
          <w:u w:val="single"/>
          <w:lang w:val="zh-CN"/>
        </w:rPr>
        <w:t xml:space="preserve"> </w:t>
      </w:r>
      <w:r>
        <w:rPr>
          <w:rFonts w:hint="eastAsia" w:ascii="方正仿宋_GBK" w:hAnsi="方正仿宋_GBK" w:eastAsia="方正仿宋_GBK" w:cs="方正仿宋_GBK"/>
          <w:color w:val="000000"/>
          <w:sz w:val="36"/>
          <w:szCs w:val="36"/>
          <w:highlight w:val="none"/>
          <w:u w:val="single"/>
        </w:rPr>
      </w:r>
      <w:r/>
    </w:p>
    <w:p>
      <w:pPr>
        <w:pStyle w:val="852"/>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52"/>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52"/>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52"/>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52"/>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52"/>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52"/>
        <w:ind w:firstLine="480"/>
        <w:spacing w:line="360" w:lineRule="auto"/>
        <w:rPr>
          <w:rFonts w:ascii="方正仿宋_GBK" w:eastAsia="方正仿宋_GBK" w:cs="方正仿宋_GBK"/>
          <w:color w:val="000000"/>
          <w:sz w:val="24"/>
          <w:szCs w:val="24"/>
          <w:highlight w:val="none"/>
        </w:rPr>
      </w:pPr>
      <w:r>
        <w:rPr>
          <w:rFonts w:ascii="方正仿宋_GBK" w:eastAsia="方正仿宋_GBK" w:cs="方正仿宋_GBK"/>
          <w:color w:val="000000"/>
          <w:sz w:val="24"/>
          <w:szCs w:val="24"/>
          <w:highlight w:val="none"/>
        </w:rPr>
      </w:r>
      <w:r/>
    </w:p>
    <w:p>
      <w:pPr>
        <w:pStyle w:val="852"/>
        <w:jc w:val="center"/>
        <w:rPr>
          <w:rFonts w:hint="eastAsia" w:ascii="方正楷体_GBK" w:hAnsi="方正仿宋_GBK" w:eastAsia="方正楷体_GBK" w:cs="方正仿宋_GBK"/>
          <w:color w:val="000000"/>
          <w:sz w:val="32"/>
          <w:szCs w:val="32"/>
          <w:highlight w:val="none"/>
        </w:rPr>
        <w:sectPr>
          <w:footerReference w:type="default" r:id="rId12"/>
          <w:footnotePr/>
          <w:endnotePr/>
          <w:type w:val="nextPage"/>
          <w:pgSz w:w="11906" w:h="16838" w:orient="portrait"/>
          <w:pgMar w:top="1871" w:right="1531" w:bottom="1871" w:left="1531" w:header="851" w:footer="1304" w:gutter="0"/>
          <w:pgNumType w:start="1"/>
          <w:cols w:num="1" w:sep="0" w:space="1701" w:equalWidth="1"/>
          <w:docGrid w:linePitch="360"/>
        </w:sectPr>
      </w:pPr>
      <w:r>
        <w:rPr>
          <w:rFonts w:hint="eastAsia" w:ascii="方正楷体_GBK" w:hAnsi="方正仿宋_GBK" w:eastAsia="方正楷体_GBK" w:cs="方正仿宋_GBK"/>
          <w:color w:val="000000"/>
          <w:sz w:val="36"/>
          <w:szCs w:val="32"/>
          <w:highlight w:val="none"/>
        </w:rPr>
        <w:t xml:space="preserve">江苏省机关事务管理局</w:t>
      </w:r>
      <w:r>
        <w:rPr>
          <w:rFonts w:hint="eastAsia" w:ascii="方正楷体_GBK" w:hAnsi="方正仿宋_GBK" w:eastAsia="方正楷体_GBK" w:cs="方正仿宋_GBK"/>
          <w:color w:val="000000"/>
          <w:sz w:val="32"/>
          <w:szCs w:val="32"/>
          <w:highlight w:val="none"/>
        </w:rPr>
      </w:r>
      <w:r/>
    </w:p>
    <w:p>
      <w:pPr>
        <w:pStyle w:val="852"/>
        <w:ind w:left="0" w:right="0"/>
        <w:jc w:val="center"/>
        <w:keepLines w:val="0"/>
        <w:keepNext w:val="0"/>
        <w:pageBreakBefore/>
        <w:spacing w:line="240" w:lineRule="auto"/>
        <w:widowControl w:val="off"/>
        <w:rPr>
          <w:rFonts w:hint="eastAsia" w:ascii="方正小标宋_GBK" w:hAnsi="方正黑体_GBK" w:eastAsia="方正小标宋_GBK" w:cs="方正黑体_GBK"/>
          <w:bCs/>
          <w:color w:val="000000"/>
          <w:sz w:val="36"/>
          <w:szCs w:val="36"/>
          <w:highlight w:val="none"/>
        </w:rPr>
        <w:outlineLvl w:val="9"/>
      </w:pPr>
      <w:r>
        <w:rPr>
          <w:rFonts w:hint="eastAsia" w:ascii="方正小标宋_GBK" w:hAnsi="方正黑体_GBK" w:eastAsia="方正小标宋_GBK" w:cs="方正黑体_GBK"/>
          <w:bCs/>
          <w:color w:val="000000"/>
          <w:sz w:val="36"/>
          <w:szCs w:val="36"/>
          <w:highlight w:val="none"/>
        </w:rPr>
        <w:t xml:space="preserve">使 用 说 明</w:t>
      </w:r>
      <w:r>
        <w:rPr>
          <w:rFonts w:hint="eastAsia" w:ascii="方正小标宋_GBK" w:hAnsi="方正黑体_GBK" w:eastAsia="方正小标宋_GBK" w:cs="方正黑体_GBK"/>
          <w:bCs/>
          <w:color w:val="000000"/>
          <w:sz w:val="36"/>
          <w:szCs w:val="36"/>
          <w:highlight w:val="none"/>
        </w:rPr>
      </w:r>
      <w:r/>
    </w:p>
    <w:p>
      <w:pPr>
        <w:pStyle w:val="852"/>
        <w:ind w:left="0" w:right="0"/>
        <w:jc w:val="center"/>
        <w:keepLines w:val="0"/>
        <w:keepNext w:val="0"/>
        <w:pageBreakBefore w:val="0"/>
        <w:spacing w:line="500" w:lineRule="exact"/>
        <w:widowControl w:val="off"/>
        <w:rPr>
          <w:rFonts w:hint="eastAsia" w:ascii="方正小标宋_GBK" w:hAnsi="方正黑体_GBK" w:eastAsia="方正小标宋_GBK" w:cs="方正黑体_GBK"/>
          <w:bCs/>
          <w:color w:val="000000"/>
          <w:sz w:val="36"/>
          <w:szCs w:val="36"/>
          <w:highlight w:val="none"/>
        </w:rPr>
        <w:outlineLvl w:val="9"/>
      </w:pPr>
      <w:r>
        <w:rPr>
          <w:rFonts w:hint="eastAsia" w:ascii="方正小标宋_GBK" w:hAnsi="方正黑体_GBK" w:eastAsia="方正小标宋_GBK" w:cs="方正黑体_GBK"/>
          <w:bCs/>
          <w:color w:val="000000"/>
          <w:sz w:val="36"/>
          <w:szCs w:val="36"/>
          <w:highlight w:val="none"/>
        </w:rPr>
      </w:r>
      <w:r/>
    </w:p>
    <w:p>
      <w:pPr>
        <w:pStyle w:val="852"/>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一、根据《中华人民共和国民法典》《中华人民共和国招标投标法》《中华人民共和国政府采购法》《中华人民共和国建筑法》《建设工程质量管理条例》等有关法律、法规的规定，</w:t>
      </w:r>
      <w:r>
        <w:rPr>
          <w:rFonts w:hint="eastAsia" w:ascii="方正仿宋_GBK" w:hAnsi="方正仿宋_GBK" w:eastAsia="方正仿宋_GBK" w:cs="方正仿宋_GBK"/>
          <w:color w:val="000000"/>
          <w:sz w:val="28"/>
          <w:szCs w:val="28"/>
          <w:highlight w:val="none"/>
          <w:lang w:val="en-US" w:eastAsia="zh-CN"/>
        </w:rPr>
        <w:t xml:space="preserve">双</w:t>
      </w:r>
      <w:r>
        <w:rPr>
          <w:rFonts w:hint="eastAsia" w:ascii="方正仿宋_GBK" w:hAnsi="方正仿宋_GBK" w:eastAsia="方正仿宋_GBK" w:cs="方正仿宋_GBK"/>
          <w:color w:val="000000"/>
          <w:sz w:val="28"/>
          <w:szCs w:val="28"/>
          <w:highlight w:val="none"/>
        </w:rPr>
        <w:t xml:space="preserve">方本着平等合作、诚实互惠的原则，就办公用房维修改造施工事宜协商订立本合同。</w:t>
      </w:r>
      <w:r>
        <w:rPr>
          <w:rFonts w:hint="eastAsia" w:ascii="方正仿宋_GBK" w:hAnsi="方正仿宋_GBK" w:eastAsia="方正仿宋_GBK" w:cs="方正仿宋_GBK"/>
          <w:color w:val="000000"/>
          <w:sz w:val="28"/>
          <w:szCs w:val="28"/>
          <w:highlight w:val="none"/>
        </w:rPr>
      </w:r>
      <w:r/>
    </w:p>
    <w:p>
      <w:pPr>
        <w:pStyle w:val="852"/>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lang w:eastAsia="zh-CN"/>
        </w:rPr>
        <w:outlineLvl w:val="9"/>
      </w:pPr>
      <w:r>
        <w:rPr>
          <w:rFonts w:hint="eastAsia" w:ascii="方正仿宋_GBK" w:hAnsi="方正仿宋_GBK" w:eastAsia="方正仿宋_GBK" w:cs="方正仿宋_GBK"/>
          <w:color w:val="000000"/>
          <w:sz w:val="28"/>
          <w:szCs w:val="28"/>
          <w:highlight w:val="none"/>
        </w:rPr>
        <w:t xml:space="preserve">二、本合同文本由</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合同通用条款</w:t>
      </w:r>
      <w:r>
        <w:rPr>
          <w:rFonts w:hint="eastAsia" w:ascii="方正仿宋_GBK" w:hAnsi="方正仿宋_GBK" w:eastAsia="方正仿宋_GBK" w:cs="方正仿宋_GBK"/>
          <w:color w:val="000000"/>
          <w:sz w:val="28"/>
          <w:szCs w:val="28"/>
          <w:highlight w:val="none"/>
          <w:lang w:eastAsia="zh-CN"/>
        </w:rPr>
        <w:t xml:space="preserve">两部分组成</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约定合同当事人基本</w:t>
      </w:r>
      <w:r>
        <w:rPr>
          <w:rFonts w:hint="eastAsia" w:ascii="方正仿宋_GBK" w:hAnsi="方正仿宋_GBK" w:eastAsia="方正仿宋_GBK" w:cs="方正仿宋_GBK"/>
          <w:color w:val="000000"/>
          <w:sz w:val="28"/>
          <w:szCs w:val="28"/>
          <w:highlight w:val="none"/>
          <w:lang w:eastAsia="zh-CN"/>
        </w:rPr>
        <w:t xml:space="preserve">事项和相关具体</w:t>
      </w:r>
      <w:r>
        <w:rPr>
          <w:rFonts w:hint="eastAsia" w:ascii="方正仿宋_GBK" w:hAnsi="方正仿宋_GBK" w:eastAsia="方正仿宋_GBK" w:cs="方正仿宋_GBK"/>
          <w:color w:val="000000"/>
          <w:sz w:val="28"/>
          <w:szCs w:val="28"/>
          <w:highlight w:val="none"/>
        </w:rPr>
        <w:t xml:space="preserve">权利义务；合同通用条</w:t>
      </w:r>
      <w:r>
        <w:rPr>
          <w:rFonts w:hint="eastAsia" w:ascii="方正仿宋_GBK" w:hAnsi="方正仿宋_GBK" w:eastAsia="方正仿宋_GBK" w:cs="方正仿宋_GBK"/>
          <w:color w:val="000000"/>
          <w:sz w:val="28"/>
          <w:szCs w:val="28"/>
          <w:highlight w:val="none"/>
          <w:lang w:eastAsia="zh-CN"/>
        </w:rPr>
        <w:t xml:space="preserve">款</w:t>
      </w:r>
      <w:r>
        <w:rPr>
          <w:rFonts w:hint="eastAsia" w:ascii="方正仿宋_GBK" w:hAnsi="方正仿宋_GBK" w:eastAsia="方正仿宋_GBK" w:cs="方正仿宋_GBK"/>
          <w:color w:val="000000"/>
          <w:sz w:val="28"/>
          <w:szCs w:val="28"/>
          <w:highlight w:val="none"/>
        </w:rPr>
        <w:t xml:space="preserve">根据国家和我省有关法律法规，对合同当事人权利义务作出原则性约定</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852"/>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三、本合同经谈判、协商，针对</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进行细化、完善、补充、修改</w:t>
      </w:r>
      <w:r>
        <w:rPr>
          <w:rFonts w:hint="eastAsia" w:ascii="方正仿宋_GBK" w:hAnsi="方正仿宋_GBK" w:eastAsia="方正仿宋_GBK" w:cs="方正仿宋_GBK"/>
          <w:color w:val="000000"/>
          <w:sz w:val="28"/>
          <w:szCs w:val="28"/>
          <w:highlight w:val="none"/>
          <w:lang w:eastAsia="zh-CN"/>
        </w:rPr>
        <w:t xml:space="preserve">、删减</w:t>
      </w:r>
      <w:r>
        <w:rPr>
          <w:rFonts w:hint="eastAsia" w:ascii="方正仿宋_GBK" w:hAnsi="方正仿宋_GBK" w:eastAsia="方正仿宋_GBK" w:cs="方正仿宋_GBK"/>
          <w:color w:val="000000"/>
          <w:sz w:val="28"/>
          <w:szCs w:val="28"/>
          <w:highlight w:val="none"/>
        </w:rPr>
        <w:t xml:space="preserve">或另行约定，</w:t>
      </w:r>
      <w:r>
        <w:rPr>
          <w:rFonts w:hint="eastAsia" w:ascii="方正仿宋_GBK" w:hAnsi="方正仿宋_GBK" w:eastAsia="方正仿宋_GBK" w:cs="方正仿宋_GBK"/>
          <w:color w:val="000000"/>
          <w:sz w:val="28"/>
          <w:szCs w:val="28"/>
          <w:highlight w:val="none"/>
          <w:lang w:eastAsia="zh-CN"/>
        </w:rPr>
        <w:t xml:space="preserve">如无相关修改、调整，在</w:t>
      </w:r>
      <w:r>
        <w:rPr>
          <w:rFonts w:hint="eastAsia" w:ascii="方正仿宋_GBK" w:hAnsi="方正仿宋_GBK" w:eastAsia="方正仿宋_GBK" w:cs="方正仿宋_GBK"/>
          <w:color w:val="000000"/>
          <w:sz w:val="28"/>
          <w:szCs w:val="28"/>
          <w:highlight w:val="none"/>
        </w:rPr>
        <w:t xml:space="preserve">合同条款中有下划线、□或空格的地方，填写“无”“×”或“/”。合同通用条款原则上不得修改，确因需要必须修改的，请将修改调整后的条款列入</w:t>
      </w:r>
      <w:r>
        <w:rPr>
          <w:rFonts w:hint="eastAsia" w:ascii="方正仿宋_GBK" w:hAnsi="方正仿宋_GBK" w:eastAsia="方正仿宋_GBK" w:cs="方正仿宋_GBK"/>
          <w:color w:val="000000"/>
          <w:sz w:val="28"/>
          <w:szCs w:val="28"/>
          <w:highlight w:val="none"/>
          <w:lang w:eastAsia="zh-CN"/>
        </w:rPr>
        <w:t xml:space="preserve">合同协议书</w:t>
      </w:r>
      <w:r>
        <w:rPr>
          <w:rFonts w:hint="eastAsia" w:ascii="方正仿宋_GBK" w:hAnsi="方正仿宋_GBK" w:eastAsia="方正仿宋_GBK" w:cs="方正仿宋_GBK"/>
          <w:color w:val="000000"/>
          <w:sz w:val="28"/>
          <w:szCs w:val="28"/>
          <w:highlight w:val="none"/>
        </w:rPr>
        <w:t xml:space="preserve">部分。</w:t>
      </w:r>
      <w:r>
        <w:rPr>
          <w:rFonts w:hint="eastAsia" w:ascii="方正仿宋_GBK" w:hAnsi="方正仿宋_GBK" w:eastAsia="方正仿宋_GBK" w:cs="方正仿宋_GBK"/>
          <w:color w:val="000000"/>
          <w:sz w:val="28"/>
          <w:szCs w:val="28"/>
          <w:highlight w:val="none"/>
        </w:rPr>
      </w:r>
      <w:r/>
    </w:p>
    <w:p>
      <w:pPr>
        <w:pStyle w:val="852"/>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四、本合同适用于办公用房维修改造工程。</w:t>
      </w:r>
      <w:r>
        <w:rPr>
          <w:rFonts w:hint="eastAsia" w:ascii="方正仿宋_GBK" w:hAnsi="方正仿宋_GBK" w:eastAsia="方正仿宋_GBK" w:cs="方正仿宋_GBK"/>
          <w:color w:val="000000"/>
          <w:sz w:val="28"/>
          <w:szCs w:val="28"/>
          <w:highlight w:val="none"/>
        </w:rPr>
      </w:r>
      <w:r/>
    </w:p>
    <w:p>
      <w:pPr>
        <w:pStyle w:val="852"/>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五、本合同</w:t>
      </w:r>
      <w:r>
        <w:rPr>
          <w:rFonts w:hint="eastAsia" w:ascii="方正仿宋_GBK" w:hAnsi="方正仿宋_GBK" w:eastAsia="方正仿宋_GBK" w:cs="方正仿宋_GBK"/>
          <w:color w:val="000000"/>
          <w:sz w:val="28"/>
          <w:szCs w:val="28"/>
          <w:highlight w:val="none"/>
          <w:lang w:eastAsia="zh-CN"/>
        </w:rPr>
        <w:t xml:space="preserve">示范</w:t>
      </w:r>
      <w:r>
        <w:rPr>
          <w:rFonts w:hint="eastAsia" w:ascii="方正仿宋_GBK" w:hAnsi="方正仿宋_GBK" w:eastAsia="方正仿宋_GBK" w:cs="方正仿宋_GBK"/>
          <w:color w:val="000000"/>
          <w:sz w:val="28"/>
          <w:szCs w:val="28"/>
          <w:highlight w:val="none"/>
        </w:rPr>
        <w:t xml:space="preserve">文本各条款中，如涉及填写多家供应商，多种采购标的、分包主要内容等信息的，可根据采购项目具体情况添加信息项。</w:t>
      </w:r>
      <w:r>
        <w:rPr>
          <w:rFonts w:hint="eastAsia" w:ascii="方正仿宋_GBK" w:hAnsi="方正仿宋_GBK" w:eastAsia="方正仿宋_GBK" w:cs="方正仿宋_GBK"/>
          <w:color w:val="000000"/>
          <w:sz w:val="28"/>
          <w:szCs w:val="28"/>
          <w:highlight w:val="none"/>
        </w:rPr>
      </w:r>
      <w:r/>
    </w:p>
    <w:p>
      <w:pPr>
        <w:pStyle w:val="852"/>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六、相关具体填写注意事项见各条款填写说明。</w:t>
      </w:r>
      <w:r>
        <w:rPr>
          <w:rFonts w:hint="eastAsia" w:ascii="方正仿宋_GBK" w:hAnsi="方正仿宋_GBK" w:eastAsia="方正仿宋_GBK" w:cs="方正仿宋_GBK"/>
          <w:color w:val="000000"/>
          <w:sz w:val="28"/>
          <w:szCs w:val="28"/>
          <w:highlight w:val="none"/>
        </w:rPr>
      </w:r>
      <w:r/>
    </w:p>
    <w:p>
      <w:pPr>
        <w:pStyle w:val="852"/>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七、本合同条款由局政策法规处负责解释。</w:t>
      </w:r>
      <w:r>
        <w:rPr>
          <w:rFonts w:hint="eastAsia" w:ascii="方正仿宋_GBK" w:hAnsi="方正仿宋_GBK" w:eastAsia="方正仿宋_GBK" w:cs="方正仿宋_GBK"/>
          <w:color w:val="000000"/>
          <w:sz w:val="28"/>
          <w:szCs w:val="28"/>
          <w:highlight w:val="none"/>
        </w:rPr>
      </w:r>
      <w:r/>
    </w:p>
    <w:p>
      <w:pPr>
        <w:pStyle w:val="852"/>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r>
      <w:r/>
    </w:p>
    <w:p>
      <w:pPr>
        <w:pStyle w:val="852"/>
        <w:jc w:val="both"/>
        <w:keepLines w:val="0"/>
        <w:keepNext w:val="0"/>
        <w:spacing w:line="500" w:lineRule="exact"/>
        <w:widowControl w:val="off"/>
        <w:rPr>
          <w:rFonts w:hint="eastAsia" w:ascii="方正小标宋_GBK" w:hAnsi="方正小标宋_GBK" w:eastAsia="方正小标宋_GBK" w:cs="方正小标宋_GBK"/>
          <w:color w:val="000000"/>
          <w:sz w:val="32"/>
          <w:szCs w:val="32"/>
          <w:highlight w:val="none"/>
        </w:rPr>
      </w:pPr>
      <w:r>
        <w:rPr>
          <w:rFonts w:hint="eastAsia" w:ascii="方正小标宋_GBK" w:hAnsi="方正小标宋_GBK" w:eastAsia="方正小标宋_GBK" w:cs="方正小标宋_GBK"/>
          <w:color w:val="000000"/>
          <w:sz w:val="32"/>
          <w:szCs w:val="32"/>
          <w:highlight w:val="none"/>
        </w:rPr>
      </w:r>
      <w:r/>
    </w:p>
    <w:p>
      <w:pPr>
        <w:pStyle w:val="852"/>
        <w:jc w:val="center"/>
        <w:keepLines w:val="0"/>
        <w:keepNext w:val="0"/>
        <w:pageBreakBefore/>
        <w:spacing w:line="500" w:lineRule="exact"/>
        <w:widowControl w:val="off"/>
        <w:rPr>
          <w:rFonts w:hint="eastAsia" w:ascii="方正小标宋_GBK" w:hAnsi="方正小标宋_GBK" w:eastAsia="方正小标宋_GBK" w:cs="方正小标宋_GBK"/>
          <w:color w:val="000000"/>
          <w:sz w:val="36"/>
          <w:szCs w:val="36"/>
          <w:highlight w:val="none"/>
          <w:lang w:eastAsia="zh-CN"/>
        </w:rPr>
        <w:outlineLvl w:val="0"/>
      </w:pPr>
      <w:r>
        <w:rPr>
          <w:rFonts w:hint="eastAsia" w:ascii="方正小标宋_GBK" w:hAnsi="方正小标宋_GBK" w:eastAsia="方正小标宋_GBK" w:cs="方正小标宋_GBK"/>
          <w:color w:val="000000"/>
          <w:sz w:val="36"/>
          <w:szCs w:val="36"/>
          <w:highlight w:val="none"/>
        </w:rPr>
        <w:t xml:space="preserve">第一部分  </w:t>
      </w:r>
      <w:r>
        <w:rPr>
          <w:rFonts w:hint="eastAsia" w:ascii="方正小标宋_GBK" w:hAnsi="方正小标宋_GBK" w:eastAsia="方正小标宋_GBK" w:cs="方正小标宋_GBK"/>
          <w:color w:val="000000"/>
          <w:sz w:val="36"/>
          <w:szCs w:val="36"/>
          <w:highlight w:val="none"/>
          <w:lang w:eastAsia="zh-CN"/>
        </w:rPr>
        <w:t xml:space="preserve">合同协议书</w:t>
      </w:r>
      <w:r>
        <w:rPr>
          <w:rFonts w:hint="eastAsia" w:ascii="方正小标宋_GBK" w:hAnsi="方正小标宋_GBK" w:eastAsia="方正小标宋_GBK" w:cs="方正小标宋_GBK"/>
          <w:color w:val="000000"/>
          <w:sz w:val="36"/>
          <w:szCs w:val="36"/>
          <w:highlight w:val="none"/>
          <w:lang w:eastAsia="zh-CN"/>
        </w:rPr>
      </w:r>
      <w:r/>
    </w:p>
    <w:p>
      <w:pPr>
        <w:pStyle w:val="852"/>
        <w:ind w:firstLine="464"/>
        <w:keepLines w:val="0"/>
        <w:keepNext w:val="0"/>
        <w:spacing w:line="500" w:lineRule="exact"/>
        <w:widowControl w:val="off"/>
        <w:rPr>
          <w:rFonts w:ascii="方正仿宋_GBK" w:hAnsi="方正仿宋_GBK" w:eastAsia="方正仿宋_GBK" w:cs="方正仿宋_GBK"/>
          <w:b/>
          <w:color w:val="000000"/>
          <w:sz w:val="24"/>
          <w:szCs w:val="24"/>
          <w:highlight w:val="none"/>
        </w:rPr>
      </w:pPr>
      <w:r>
        <w:rPr>
          <w:rFonts w:ascii="方正仿宋_GBK" w:hAnsi="方正仿宋_GBK" w:eastAsia="方正仿宋_GBK" w:cs="方正仿宋_GBK"/>
          <w:b/>
          <w:color w:val="000000"/>
          <w:sz w:val="24"/>
          <w:szCs w:val="24"/>
          <w:highlight w:val="none"/>
        </w:rPr>
      </w:r>
      <w:r/>
    </w:p>
    <w:p>
      <w:pPr>
        <w:pStyle w:val="852"/>
        <w:ind w:firstLine="464"/>
        <w:keepLines w:val="0"/>
        <w:keepNext w:val="0"/>
        <w:spacing w:line="500" w:lineRule="exact"/>
        <w:widowControl w:val="off"/>
        <w:rPr>
          <w:rFonts w:ascii="方正仿宋_GBK" w:hAnsi="方正仿宋_GBK" w:eastAsia="方正仿宋_GBK" w:cs="方正仿宋_GBK"/>
          <w:b/>
          <w:color w:val="000000"/>
          <w:sz w:val="24"/>
          <w:szCs w:val="24"/>
          <w:highlight w:val="none"/>
        </w:rPr>
      </w:pPr>
      <w:r>
        <w:rPr>
          <w:rFonts w:ascii="方正仿宋_GBK" w:hAnsi="方正仿宋_GBK" w:eastAsia="方正仿宋_GBK" w:cs="方正仿宋_GBK"/>
          <w:b/>
          <w:color w:val="000000"/>
          <w:sz w:val="24"/>
          <w:szCs w:val="24"/>
          <w:highlight w:val="none"/>
        </w:rPr>
      </w:r>
      <w:r/>
    </w:p>
    <w:p>
      <w:pPr>
        <w:pStyle w:val="852"/>
        <w:ind w:firstLine="544"/>
        <w:keepLines w:val="0"/>
        <w:keepNext w:val="0"/>
        <w:spacing w:line="5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lang w:val="en-US" w:eastAsia="zh-CN"/>
        </w:rPr>
        <w:t xml:space="preserve">甲方（发</w:t>
      </w:r>
      <w:r>
        <w:rPr>
          <w:rFonts w:hint="eastAsia" w:ascii="方正黑体_GBK" w:hAnsi="方正黑体_GBK" w:eastAsia="方正黑体_GBK" w:cs="方正黑体_GBK"/>
          <w:b w:val="0"/>
          <w:bCs/>
          <w:color w:val="000000"/>
          <w:sz w:val="28"/>
          <w:szCs w:val="28"/>
          <w:highlight w:val="none"/>
        </w:rPr>
        <w:t xml:space="preserve">包人）：</w:t>
      </w:r>
      <w:r>
        <w:rPr>
          <w:rFonts w:hint="eastAsia" w:ascii="方正黑体_GBK" w:hAnsi="方正黑体_GBK" w:eastAsia="方正黑体_GBK" w:cs="方正黑体_GBK"/>
          <w:b w:val="0"/>
          <w:bCs/>
          <w:color w:val="000000"/>
          <w:sz w:val="28"/>
          <w:szCs w:val="28"/>
          <w:highlight w:val="none"/>
          <w:u w:val="single"/>
          <w:lang w:val="en-US" w:eastAsia="zh-CN"/>
        </w:rPr>
        <w:t xml:space="preserve">                            </w:t>
      </w:r>
      <w:r>
        <w:rPr>
          <w:rFonts w:hint="eastAsia" w:ascii="方正仿宋_GBK" w:hAnsi="方正仿宋_GBK" w:eastAsia="方正仿宋_GBK" w:cs="方正仿宋_GBK"/>
          <w:b/>
          <w:color w:val="000000"/>
          <w:sz w:val="28"/>
          <w:szCs w:val="28"/>
          <w:highlight w:val="none"/>
          <w:u w:val="single"/>
        </w:rPr>
        <w:t xml:space="preserve"> </w:t>
      </w:r>
      <w:r>
        <w:rPr>
          <w:rFonts w:hint="eastAsia" w:ascii="方正黑体_GBK" w:hAnsi="方正黑体_GBK" w:eastAsia="方正黑体_GBK" w:cs="方正黑体_GBK"/>
          <w:b w:val="0"/>
          <w:bCs/>
          <w:color w:val="000000"/>
          <w:sz w:val="28"/>
          <w:szCs w:val="28"/>
          <w:highlight w:val="none"/>
        </w:rPr>
      </w:r>
      <w:r/>
    </w:p>
    <w:p>
      <w:pPr>
        <w:pStyle w:val="852"/>
        <w:ind w:firstLine="544"/>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住所地：</w:t>
      </w:r>
      <w:r>
        <w:rPr>
          <w:rFonts w:hint="eastAsia" w:ascii="方正仿宋_GBK" w:hAnsi="方正仿宋_GBK" w:eastAsia="方正仿宋_GBK" w:cs="方正仿宋_GBK"/>
          <w:color w:val="000000"/>
          <w:sz w:val="28"/>
          <w:szCs w:val="28"/>
          <w:highlight w:val="none"/>
        </w:rPr>
      </w:r>
      <w:r/>
    </w:p>
    <w:p>
      <w:pPr>
        <w:pStyle w:val="852"/>
        <w:ind w:firstLine="544"/>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法定代表人/负责人：</w:t>
      </w:r>
      <w:r>
        <w:rPr>
          <w:rFonts w:hint="eastAsia" w:ascii="方正仿宋_GBK" w:hAnsi="方正仿宋_GBK" w:eastAsia="方正仿宋_GBK" w:cs="方正仿宋_GBK"/>
          <w:color w:val="000000"/>
          <w:sz w:val="28"/>
          <w:szCs w:val="28"/>
          <w:highlight w:val="none"/>
        </w:rPr>
      </w:r>
      <w:r/>
    </w:p>
    <w:p>
      <w:pPr>
        <w:pStyle w:val="852"/>
        <w:ind w:firstLine="544"/>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统一社会信用代码：</w:t>
      </w:r>
      <w:r>
        <w:rPr>
          <w:rFonts w:hint="eastAsia" w:ascii="方正仿宋_GBK" w:hAnsi="方正仿宋_GBK" w:eastAsia="方正仿宋_GBK" w:cs="方正仿宋_GBK"/>
          <w:color w:val="000000"/>
          <w:sz w:val="28"/>
          <w:szCs w:val="28"/>
          <w:highlight w:val="none"/>
        </w:rPr>
      </w:r>
      <w:r/>
    </w:p>
    <w:p>
      <w:pPr>
        <w:pStyle w:val="852"/>
        <w:ind w:firstLine="544"/>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rPr>
      </w:r>
      <w:r/>
    </w:p>
    <w:p>
      <w:pPr>
        <w:pStyle w:val="852"/>
        <w:ind w:firstLine="544"/>
        <w:keepLines w:val="0"/>
        <w:keepNext w:val="0"/>
        <w:spacing w:line="5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 </w:t>
      </w:r>
      <w:r>
        <w:rPr>
          <w:rFonts w:hint="eastAsia" w:ascii="方正仿宋_GBK" w:hAnsi="方正仿宋_GBK" w:eastAsia="方正仿宋_GBK" w:cs="方正仿宋_GBK"/>
          <w:b/>
          <w:color w:val="000000"/>
          <w:sz w:val="28"/>
          <w:szCs w:val="28"/>
          <w:highlight w:val="none"/>
        </w:rPr>
      </w:r>
      <w:r/>
    </w:p>
    <w:p>
      <w:pPr>
        <w:pStyle w:val="852"/>
        <w:ind w:firstLine="544"/>
        <w:keepLines w:val="0"/>
        <w:keepNext w:val="0"/>
        <w:spacing w:line="500" w:lineRule="exact"/>
        <w:widowControl w:val="off"/>
        <w:rPr>
          <w:rFonts w:hint="eastAsia" w:ascii="方正黑体_GBK" w:hAnsi="方正黑体_GBK" w:eastAsia="方正黑体_GBK" w:cs="方正黑体_GBK"/>
          <w:b w:val="0"/>
          <w:bCs/>
          <w:color w:val="000000"/>
          <w:sz w:val="28"/>
          <w:szCs w:val="28"/>
          <w:highlight w:val="none"/>
          <w:lang w:val="en-US" w:eastAsia="zh-CN"/>
        </w:rPr>
      </w:pPr>
      <w:r>
        <w:rPr>
          <w:rFonts w:hint="eastAsia" w:ascii="方正黑体_GBK" w:hAnsi="方正黑体_GBK" w:eastAsia="方正黑体_GBK" w:cs="方正黑体_GBK"/>
          <w:b w:val="0"/>
          <w:bCs/>
          <w:color w:val="000000"/>
          <w:sz w:val="28"/>
          <w:szCs w:val="28"/>
          <w:highlight w:val="none"/>
          <w:lang w:val="en-US" w:eastAsia="zh-CN"/>
        </w:rPr>
      </w:r>
      <w:r/>
    </w:p>
    <w:p>
      <w:pPr>
        <w:pStyle w:val="852"/>
        <w:ind w:firstLine="544"/>
        <w:keepLines w:val="0"/>
        <w:keepNext w:val="0"/>
        <w:spacing w:line="500" w:lineRule="exact"/>
        <w:widowControl w:val="off"/>
        <w:rPr>
          <w:rFonts w:hint="eastAsia" w:ascii="方正黑体_GBK" w:hAnsi="方正黑体_GBK" w:eastAsia="方正黑体_GBK" w:cs="方正黑体_GBK"/>
          <w:b w:val="0"/>
          <w:bCs/>
          <w:color w:val="000000"/>
          <w:sz w:val="28"/>
          <w:szCs w:val="28"/>
          <w:highlight w:val="none"/>
          <w:lang w:val="en-US" w:eastAsia="zh-CN"/>
        </w:rPr>
      </w:pPr>
      <w:r>
        <w:rPr>
          <w:rFonts w:hint="eastAsia" w:ascii="方正黑体_GBK" w:hAnsi="方正黑体_GBK" w:eastAsia="方正黑体_GBK" w:cs="方正黑体_GBK"/>
          <w:b w:val="0"/>
          <w:bCs/>
          <w:color w:val="000000"/>
          <w:sz w:val="28"/>
          <w:szCs w:val="28"/>
          <w:highlight w:val="none"/>
          <w:lang w:val="en-US" w:eastAsia="zh-CN"/>
        </w:rPr>
      </w:r>
      <w:r/>
    </w:p>
    <w:p>
      <w:pPr>
        <w:pStyle w:val="852"/>
        <w:ind w:firstLine="544"/>
        <w:keepLines w:val="0"/>
        <w:keepNext w:val="0"/>
        <w:spacing w:line="500" w:lineRule="exact"/>
        <w:widowControl w:val="off"/>
        <w:rPr>
          <w:rFonts w:hint="eastAsia" w:ascii="方正黑体_GBK" w:hAnsi="方正黑体_GBK" w:eastAsia="方正黑体_GBK" w:cs="方正黑体_GBK"/>
          <w:b w:val="0"/>
          <w:bCs/>
          <w:color w:val="000000"/>
          <w:sz w:val="28"/>
          <w:szCs w:val="28"/>
          <w:highlight w:val="none"/>
          <w:lang w:val="en-US" w:eastAsia="zh-CN"/>
        </w:rPr>
      </w:pPr>
      <w:r>
        <w:rPr>
          <w:rFonts w:hint="eastAsia" w:ascii="方正黑体_GBK" w:hAnsi="方正黑体_GBK" w:eastAsia="方正黑体_GBK" w:cs="方正黑体_GBK"/>
          <w:b w:val="0"/>
          <w:bCs/>
          <w:color w:val="000000"/>
          <w:sz w:val="28"/>
          <w:szCs w:val="28"/>
          <w:highlight w:val="none"/>
          <w:lang w:val="en-US" w:eastAsia="zh-CN"/>
        </w:rPr>
        <w:t xml:space="preserve">乙方（承包人）：</w:t>
      </w:r>
      <w:r>
        <w:rPr>
          <w:rFonts w:hint="eastAsia" w:ascii="方正仿宋_GBK" w:hAnsi="方正仿宋_GBK" w:eastAsia="方正仿宋_GBK" w:cs="方正仿宋_GBK"/>
          <w:b/>
          <w:color w:val="000000"/>
          <w:sz w:val="28"/>
          <w:szCs w:val="28"/>
          <w:highlight w:val="none"/>
          <w:u w:val="single"/>
        </w:rPr>
        <w:t xml:space="preserve">                              </w:t>
      </w:r>
      <w:r>
        <w:rPr>
          <w:rFonts w:hint="eastAsia" w:ascii="方正黑体_GBK" w:hAnsi="方正黑体_GBK" w:eastAsia="方正黑体_GBK" w:cs="方正黑体_GBK"/>
          <w:b w:val="0"/>
          <w:bCs/>
          <w:color w:val="000000"/>
          <w:sz w:val="28"/>
          <w:szCs w:val="28"/>
          <w:highlight w:val="none"/>
          <w:lang w:val="en-US" w:eastAsia="zh-CN"/>
        </w:rPr>
      </w:r>
      <w:r/>
    </w:p>
    <w:p>
      <w:pPr>
        <w:pStyle w:val="852"/>
        <w:ind w:firstLine="544"/>
        <w:keepLines w:val="0"/>
        <w:keepNext w:val="0"/>
        <w:spacing w:line="5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 xml:space="preserve">住所地：</w:t>
      </w:r>
      <w:r>
        <w:rPr>
          <w:rFonts w:hint="eastAsia" w:ascii="方正仿宋_GBK" w:hAnsi="方正仿宋_GBK" w:eastAsia="方正仿宋_GBK" w:cs="方正仿宋_GBK"/>
          <w:b w:val="0"/>
          <w:bCs/>
          <w:color w:val="000000"/>
          <w:sz w:val="28"/>
          <w:szCs w:val="28"/>
          <w:highlight w:val="none"/>
        </w:rPr>
      </w:r>
      <w:r/>
    </w:p>
    <w:p>
      <w:pPr>
        <w:pStyle w:val="852"/>
        <w:ind w:firstLine="544"/>
        <w:keepLines w:val="0"/>
        <w:keepNext w:val="0"/>
        <w:spacing w:line="5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 xml:space="preserve">法定代表人/负责人：</w:t>
      </w:r>
      <w:r>
        <w:rPr>
          <w:rFonts w:hint="eastAsia" w:ascii="方正仿宋_GBK" w:hAnsi="方正仿宋_GBK" w:eastAsia="方正仿宋_GBK" w:cs="方正仿宋_GBK"/>
          <w:b w:val="0"/>
          <w:bCs/>
          <w:color w:val="000000"/>
          <w:sz w:val="28"/>
          <w:szCs w:val="28"/>
          <w:highlight w:val="none"/>
        </w:rPr>
      </w:r>
      <w:r/>
    </w:p>
    <w:p>
      <w:pPr>
        <w:pStyle w:val="852"/>
        <w:ind w:firstLine="544"/>
        <w:keepLines w:val="0"/>
        <w:keepNext w:val="0"/>
        <w:spacing w:line="5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 xml:space="preserve">统一社会信用代码：</w:t>
      </w:r>
      <w:r>
        <w:rPr>
          <w:rFonts w:hint="eastAsia" w:ascii="方正仿宋_GBK" w:hAnsi="方正仿宋_GBK" w:eastAsia="方正仿宋_GBK" w:cs="方正仿宋_GBK"/>
          <w:b w:val="0"/>
          <w:bCs/>
          <w:color w:val="000000"/>
          <w:sz w:val="28"/>
          <w:szCs w:val="28"/>
          <w:highlight w:val="none"/>
        </w:rPr>
      </w:r>
      <w:r/>
    </w:p>
    <w:p>
      <w:pPr>
        <w:pStyle w:val="852"/>
        <w:ind w:firstLine="544"/>
        <w:keepLines w:val="0"/>
        <w:keepNext w:val="0"/>
        <w:spacing w:line="5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 xml:space="preserve">联系方式：</w:t>
      </w:r>
      <w:r>
        <w:rPr>
          <w:rFonts w:hint="eastAsia" w:ascii="方正仿宋_GBK" w:hAnsi="方正仿宋_GBK" w:eastAsia="方正仿宋_GBK" w:cs="方正仿宋_GBK"/>
          <w:b w:val="0"/>
          <w:bCs/>
          <w:color w:val="000000"/>
          <w:sz w:val="28"/>
          <w:szCs w:val="28"/>
          <w:highlight w:val="none"/>
        </w:rPr>
      </w:r>
      <w:r/>
    </w:p>
    <w:p>
      <w:pPr>
        <w:pStyle w:val="852"/>
        <w:ind w:firstLine="544"/>
        <w:keepLines w:val="0"/>
        <w:keepNext w:val="0"/>
        <w:spacing w:line="5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 </w:t>
      </w:r>
      <w:r>
        <w:rPr>
          <w:rFonts w:hint="eastAsia" w:ascii="方正仿宋_GBK" w:hAnsi="方正仿宋_GBK" w:eastAsia="方正仿宋_GBK" w:cs="方正仿宋_GBK"/>
          <w:b/>
          <w:color w:val="000000"/>
          <w:sz w:val="28"/>
          <w:szCs w:val="28"/>
          <w:highlight w:val="none"/>
        </w:rPr>
      </w:r>
      <w:r/>
    </w:p>
    <w:p>
      <w:pPr>
        <w:pStyle w:val="852"/>
        <w:ind w:firstLine="544"/>
        <w:keepLines w:val="0"/>
        <w:keepNext w:val="0"/>
        <w:spacing w:line="500" w:lineRule="exact"/>
        <w:widowControl w:val="off"/>
        <w:rPr>
          <w:rFonts w:hint="eastAsia" w:ascii="方正仿宋_GBK" w:hAnsi="方正仿宋_GBK" w:eastAsia="方正仿宋_GBK" w:cs="方正仿宋_GBK"/>
          <w:b w:val="0"/>
          <w:bCs/>
          <w:color w:val="000000"/>
          <w:sz w:val="28"/>
          <w:szCs w:val="28"/>
          <w:highlight w:val="none"/>
          <w:lang w:eastAsia="zh-CN"/>
        </w:rPr>
      </w:pPr>
      <w:r>
        <w:rPr>
          <w:rFonts w:hint="eastAsia" w:ascii="方正仿宋_GBK" w:hAnsi="方正仿宋_GBK" w:eastAsia="方正仿宋_GBK" w:cs="方正仿宋_GBK"/>
          <w:b w:val="0"/>
          <w:bCs/>
          <w:color w:val="000000"/>
          <w:sz w:val="28"/>
          <w:szCs w:val="28"/>
          <w:highlight w:val="none"/>
          <w:lang w:eastAsia="zh-CN"/>
        </w:rPr>
      </w:r>
      <w:r/>
    </w:p>
    <w:p>
      <w:pPr>
        <w:pStyle w:val="900"/>
        <w:rPr>
          <w:rFonts w:hint="eastAsia" w:ascii="方正仿宋_GBK" w:hAnsi="方正仿宋_GBK" w:eastAsia="方正仿宋_GBK" w:cs="方正仿宋_GBK"/>
          <w:b w:val="0"/>
          <w:bCs/>
          <w:color w:val="000000"/>
          <w:sz w:val="28"/>
          <w:szCs w:val="28"/>
          <w:highlight w:val="none"/>
          <w:lang w:eastAsia="zh-CN"/>
        </w:rPr>
      </w:pPr>
      <w:r>
        <w:rPr>
          <w:rFonts w:hint="eastAsia" w:ascii="方正仿宋_GBK" w:hAnsi="方正仿宋_GBK" w:eastAsia="方正仿宋_GBK" w:cs="方正仿宋_GBK"/>
          <w:b w:val="0"/>
          <w:bCs/>
          <w:color w:val="000000"/>
          <w:sz w:val="28"/>
          <w:szCs w:val="28"/>
          <w:highlight w:val="none"/>
          <w:lang w:eastAsia="zh-CN"/>
        </w:rPr>
      </w:r>
      <w:r/>
    </w:p>
    <w:p>
      <w:pPr>
        <w:pStyle w:val="903"/>
        <w:jc w:val="both"/>
        <w:rPr>
          <w:rFonts w:hint="eastAsia"/>
          <w:color w:val="000000"/>
          <w:highlight w:val="none"/>
          <w:lang w:eastAsia="zh-CN"/>
        </w:rPr>
      </w:pPr>
      <w:r>
        <w:rPr>
          <w:rFonts w:hint="eastAsia"/>
          <w:color w:val="000000"/>
          <w:highlight w:val="none"/>
          <w:lang w:eastAsia="zh-CN"/>
        </w:rPr>
      </w:r>
      <w:r/>
    </w:p>
    <w:p>
      <w:pPr>
        <w:pStyle w:val="852"/>
        <w:keepLines w:val="0"/>
        <w:keepNext w:val="0"/>
        <w:spacing w:line="50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p>
      <w:pPr>
        <w:pStyle w:val="900"/>
        <w:rPr>
          <w:color w:val="000000"/>
          <w:highlight w:val="none"/>
        </w:rPr>
      </w:pPr>
      <w:r>
        <w:rPr>
          <w:color w:val="000000"/>
          <w:highlight w:val="none"/>
        </w:rPr>
      </w:r>
      <w:r/>
    </w:p>
    <w:p>
      <w:pPr>
        <w:pStyle w:val="852"/>
        <w:ind w:firstLine="544"/>
        <w:keepLines w:val="0"/>
        <w:keepNext w:val="0"/>
        <w:pageBreakBefore/>
        <w:spacing w:line="5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根据《中华人民共和国民法典》《中华人民共和国招标投标法》《中华人民共和国政府采购法》《中华人民共和国建筑法》《建设工程质量管理条例》等有关法律、法规</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规章</w:t>
      </w:r>
      <w:r>
        <w:rPr>
          <w:rFonts w:hint="eastAsia" w:ascii="方正仿宋_GBK" w:hAnsi="方正仿宋_GBK" w:eastAsia="方正仿宋_GBK" w:cs="方正仿宋_GBK"/>
          <w:color w:val="000000"/>
          <w:sz w:val="28"/>
          <w:szCs w:val="28"/>
          <w:highlight w:val="none"/>
        </w:rPr>
        <w:t xml:space="preserve">的规定，发包人、承包人</w:t>
      </w:r>
      <w:r>
        <w:rPr>
          <w:rFonts w:hint="eastAsia" w:ascii="方正仿宋_GBK" w:hAnsi="方正仿宋_GBK" w:eastAsia="方正仿宋_GBK" w:cs="方正仿宋_GBK"/>
          <w:color w:val="000000"/>
          <w:sz w:val="28"/>
          <w:szCs w:val="28"/>
          <w:highlight w:val="none"/>
          <w:lang w:val="en-US" w:eastAsia="zh-CN"/>
        </w:rPr>
        <w:t xml:space="preserve">双</w:t>
      </w:r>
      <w:r>
        <w:rPr>
          <w:rFonts w:hint="eastAsia" w:ascii="方正仿宋_GBK" w:hAnsi="方正仿宋_GBK" w:eastAsia="方正仿宋_GBK" w:cs="方正仿宋_GBK"/>
          <w:color w:val="000000"/>
          <w:sz w:val="28"/>
          <w:szCs w:val="28"/>
          <w:highlight w:val="none"/>
        </w:rPr>
        <w:t xml:space="preserve">方就办公用房维修改造施工事宜在平等、自愿、协商一致的基础上签订本合同，以兹共同遵守：</w:t>
      </w:r>
      <w:r>
        <w:rPr>
          <w:rFonts w:hint="eastAsia" w:ascii="方正仿宋_GBK" w:hAnsi="方正仿宋_GBK" w:eastAsia="方正仿宋_GBK" w:cs="方正仿宋_GBK"/>
          <w:color w:val="000000"/>
          <w:sz w:val="28"/>
          <w:szCs w:val="28"/>
          <w:highlight w:val="none"/>
        </w:rPr>
      </w:r>
      <w:r/>
    </w:p>
    <w:p>
      <w:pPr>
        <w:pStyle w:val="852"/>
        <w:ind w:firstLine="544"/>
        <w:keepLines w:val="0"/>
        <w:keepNext w:val="0"/>
        <w:spacing w:line="500" w:lineRule="exact"/>
        <w:widowControl w:val="off"/>
        <w:rPr>
          <w:rFonts w:ascii="方正仿宋_GBK" w:hAnsi="方正仿宋_GBK" w:eastAsia="方正仿宋_GBK" w:cs="方正仿宋_GBK"/>
          <w:color w:val="000000"/>
          <w:sz w:val="28"/>
          <w:szCs w:val="28"/>
          <w:highlight w:val="none"/>
        </w:rPr>
        <w:outlineLvl w:val="1"/>
      </w:pPr>
      <w:r>
        <w:rPr>
          <w:rFonts w:hint="eastAsia" w:ascii="方正黑体_GBK" w:hAnsi="方正黑体_GBK" w:eastAsia="方正黑体_GBK" w:cs="方正黑体_GBK"/>
          <w:color w:val="000000"/>
          <w:sz w:val="28"/>
          <w:szCs w:val="28"/>
          <w:highlight w:val="none"/>
        </w:rPr>
        <w:t xml:space="preserve">一、</w:t>
      </w:r>
      <w:r>
        <w:rPr>
          <w:rFonts w:hint="eastAsia" w:ascii="方正黑体_GBK" w:hAnsi="方正黑体_GBK" w:eastAsia="方正黑体_GBK" w:cs="方正黑体_GBK"/>
          <w:color w:val="000000"/>
          <w:sz w:val="28"/>
          <w:szCs w:val="28"/>
          <w:highlight w:val="none"/>
          <w:lang w:val="en-US" w:eastAsia="zh-CN"/>
        </w:rPr>
        <w:t xml:space="preserve">项目概况</w:t>
      </w:r>
      <w:r>
        <w:rPr>
          <w:rFonts w:hint="eastAsia" w:ascii="方正仿宋_GBK" w:hAnsi="方正仿宋_GBK" w:eastAsia="方正仿宋_GBK" w:cs="方正仿宋_GBK"/>
          <w:color w:val="000000"/>
          <w:sz w:val="28"/>
          <w:szCs w:val="28"/>
          <w:highlight w:val="none"/>
        </w:rPr>
        <w:t xml:space="preserve"> </w:t>
      </w:r>
      <w:r>
        <w:rPr>
          <w:rFonts w:ascii="方正仿宋_GBK" w:hAnsi="方正仿宋_GBK" w:eastAsia="方正仿宋_GBK" w:cs="方正仿宋_GBK"/>
          <w:color w:val="000000"/>
          <w:sz w:val="28"/>
          <w:szCs w:val="28"/>
          <w:highlight w:val="none"/>
        </w:rPr>
      </w:r>
      <w:r/>
    </w:p>
    <w:p>
      <w:pPr>
        <w:pStyle w:val="1262"/>
        <w:ind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color w:val="000000"/>
          <w:sz w:val="28"/>
          <w:szCs w:val="28"/>
          <w:highlight w:val="none"/>
          <w:lang w:val="en-US"/>
        </w:rPr>
        <w:t xml:space="preserve"> </w:t>
      </w:r>
      <w:r>
        <w:rPr>
          <w:rFonts w:hint="eastAsia" w:ascii="方正仿宋_GBK" w:hAnsi="方正仿宋_GBK" w:eastAsia="方正仿宋_GBK" w:cs="方正仿宋_GBK"/>
          <w:color w:val="000000"/>
          <w:sz w:val="28"/>
          <w:szCs w:val="28"/>
          <w:highlight w:val="none"/>
        </w:rPr>
        <w:t xml:space="preserve">工程名称</w:t>
      </w:r>
      <w:r>
        <w:rPr>
          <w:rFonts w:hint="eastAsia" w:ascii="方正仿宋_GBK" w:hAnsi="方正仿宋_GBK" w:eastAsia="方正仿宋_GBK" w:cs="方正仿宋_GBK"/>
          <w:color w:val="000000"/>
          <w:sz w:val="28"/>
          <w:szCs w:val="28"/>
          <w:highlight w:val="none"/>
        </w:rPr>
      </w:r>
      <w:r/>
    </w:p>
    <w:p>
      <w:pPr>
        <w:pStyle w:val="1262"/>
        <w:ind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lang w:val="en-US" w:eastAsia="zh-CN"/>
        </w:rPr>
        <w:t xml:space="preserve"> 三省里6号空调、电梯改造 </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1262"/>
        <w:numPr>
          <w:ilvl w:val="0"/>
          <w:numId w:val="0"/>
        </w:numPr>
        <w:ind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lang w:eastAsia="zh-CN"/>
        </w:rPr>
      </w:pPr>
      <w:r>
        <w:rPr>
          <w:rFonts w:ascii="方正仿宋_GBK" w:hAnsi="方正仿宋_GBK" w:eastAsia="方正仿宋_GBK" w:cs="方正仿宋_GBK"/>
          <w:color w:val="000000"/>
          <w:sz w:val="28"/>
          <w:szCs w:val="28"/>
          <w:highlight w:val="none"/>
          <w:lang w:val="en-US"/>
        </w:rPr>
        <w:t xml:space="preserve">2</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t xml:space="preserve">工程地点</w:t>
      </w:r>
      <w:r>
        <w:rPr>
          <w:rFonts w:hint="eastAsia" w:ascii="方正仿宋_GBK" w:hAnsi="方正仿宋_GBK" w:eastAsia="方正仿宋_GBK" w:cs="方正仿宋_GBK"/>
          <w:color w:val="000000"/>
          <w:sz w:val="28"/>
          <w:szCs w:val="28"/>
          <w:highlight w:val="none"/>
          <w:lang w:eastAsia="zh-CN"/>
        </w:rPr>
      </w:r>
      <w:r/>
    </w:p>
    <w:p>
      <w:pPr>
        <w:pStyle w:val="1262"/>
        <w:ind w:firstLine="544"/>
        <w:keepLines w:val="0"/>
        <w:keepNext w:val="0"/>
        <w:pageBreakBefore w:val="0"/>
        <w:spacing w:line="500" w:lineRule="exact"/>
        <w:widowControl w:val="off"/>
        <w:rPr>
          <w:rFonts w:ascii="方正仿宋_GBK" w:hAnsi="方正仿宋_GBK" w:eastAsia="方正仿宋_GBK" w:cs="方正仿宋_GBK"/>
          <w:color w:val="000000"/>
          <w:sz w:val="28"/>
          <w:szCs w:val="28"/>
          <w:highlight w:val="none"/>
          <w:lang w:val="en-US"/>
        </w:rPr>
      </w:pPr>
      <w:r>
        <w:rPr>
          <w:rFonts w:hint="eastAsia" w:ascii="方正仿宋_GBK" w:hAnsi="方正仿宋_GBK" w:eastAsia="方正仿宋_GBK" w:cs="方正仿宋_GBK"/>
          <w:color w:val="000000"/>
          <w:sz w:val="28"/>
          <w:szCs w:val="28"/>
          <w:highlight w:val="none"/>
          <w:u w:val="single"/>
          <w:lang w:val="en-US" w:eastAsia="zh-CN"/>
        </w:rPr>
        <w:t xml:space="preserve">南京市鼓楼区三省里6号  </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lang w:val="en-US"/>
        </w:rPr>
      </w:r>
      <w:r/>
    </w:p>
    <w:p>
      <w:pPr>
        <w:pStyle w:val="1262"/>
        <w:numPr>
          <w:ilvl w:val="0"/>
          <w:numId w:val="0"/>
        </w:numPr>
        <w:ind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工程内容</w:t>
      </w:r>
      <w:r>
        <w:rPr>
          <w:rFonts w:hint="eastAsia" w:ascii="方正仿宋_GBK" w:hAnsi="方正仿宋_GBK" w:eastAsia="方正仿宋_GBK" w:cs="方正仿宋_GBK"/>
          <w:color w:val="000000"/>
          <w:sz w:val="28"/>
          <w:szCs w:val="28"/>
          <w:highlight w:val="none"/>
        </w:rPr>
      </w:r>
      <w:r/>
    </w:p>
    <w:p>
      <w:pPr>
        <w:pStyle w:val="1262"/>
        <w:ind w:firstLine="544"/>
        <w:keepLines w:val="0"/>
        <w:keepNext w:val="0"/>
        <w:pageBreakBefore w:val="0"/>
        <w:spacing w:line="5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lang w:val="en-US" w:eastAsia="zh-CN"/>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 主要为三省里6号空调、电梯改造（具体内容详见清单编制说明及工程量清单）</w:t>
      </w:r>
      <w:r>
        <w:rPr>
          <w:rFonts w:hint="eastAsia" w:ascii="方正仿宋_GBK" w:hAnsi="方正仿宋_GBK" w:eastAsia="方正仿宋_GBK" w:cs="方正仿宋_GBK"/>
          <w:color w:val="000000"/>
          <w:sz w:val="28"/>
          <w:szCs w:val="28"/>
          <w:highlight w:val="none"/>
          <w:u w:val="none"/>
          <w:lang w:val="en-US" w:eastAsia="zh-CN"/>
        </w:rPr>
        <w:t xml:space="preserve"> </w:t>
      </w:r>
      <w:r>
        <w:rPr>
          <w:rFonts w:hint="eastAsia" w:ascii="方正仿宋_GBK" w:hAnsi="方正仿宋_GBK" w:eastAsia="方正仿宋_GBK" w:cs="方正仿宋_GBK"/>
          <w:color w:val="000000"/>
          <w:sz w:val="28"/>
          <w:szCs w:val="28"/>
          <w:highlight w:val="none"/>
          <w:u w:val="none"/>
        </w:rPr>
        <w:t xml:space="preserve">。</w:t>
      </w:r>
      <w:r>
        <w:rPr>
          <w:rFonts w:hint="eastAsia" w:ascii="方正仿宋_GBK" w:hAnsi="方正仿宋_GBK" w:eastAsia="方正仿宋_GBK" w:cs="方正仿宋_GBK"/>
          <w:color w:val="000000"/>
          <w:sz w:val="28"/>
          <w:szCs w:val="28"/>
          <w:highlight w:val="none"/>
          <w:u w:val="none"/>
        </w:rPr>
      </w:r>
      <w:r/>
    </w:p>
    <w:p>
      <w:pPr>
        <w:pStyle w:val="1262"/>
        <w:numPr>
          <w:ilvl w:val="0"/>
          <w:numId w:val="0"/>
        </w:numPr>
        <w:ind w:firstLine="544"/>
        <w:keepLines w:val="0"/>
        <w:keepNext w:val="0"/>
        <w:pageBreakBefore w:val="0"/>
        <w:spacing w:line="500" w:lineRule="exact"/>
        <w:widowControl w:val="off"/>
        <w:rPr>
          <w:rFonts w:hint="eastAsia" w:ascii="方正黑体_GBK" w:hAnsi="方正黑体_GBK" w:eastAsia="方正黑体_GBK" w:cs="方正黑体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4.合同类别：</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施工工程类；</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设备更新类。</w:t>
      </w:r>
      <w:r>
        <w:rPr>
          <w:rFonts w:hint="eastAsia" w:ascii="方正黑体_GBK" w:hAnsi="方正黑体_GBK" w:eastAsia="方正黑体_GBK" w:cs="方正黑体_GBK"/>
          <w:color w:val="000000"/>
          <w:sz w:val="28"/>
          <w:szCs w:val="28"/>
          <w:highlight w:val="none"/>
          <w:lang w:eastAsia="zh-CN"/>
        </w:rPr>
      </w:r>
      <w:r/>
    </w:p>
    <w:p>
      <w:pPr>
        <w:pStyle w:val="1262"/>
        <w:numPr>
          <w:ilvl w:val="0"/>
          <w:numId w:val="0"/>
        </w:numPr>
        <w:ind w:firstLine="544"/>
        <w:keepLines w:val="0"/>
        <w:keepNext w:val="0"/>
        <w:pageBreakBefore w:val="0"/>
        <w:spacing w:line="500" w:lineRule="exact"/>
        <w:widowControl w:val="off"/>
        <w:rPr>
          <w:rFonts w:hint="eastAsia" w:ascii="方正黑体_GBK" w:hAnsi="方正黑体_GBK" w:eastAsia="方正黑体_GBK" w:cs="方正黑体_GBK"/>
          <w:color w:val="000000"/>
          <w:sz w:val="28"/>
          <w:szCs w:val="28"/>
          <w:highlight w:val="none"/>
          <w:lang w:eastAsia="zh-CN"/>
        </w:rPr>
      </w:pPr>
      <w:r>
        <w:rPr>
          <w:rFonts w:hint="eastAsia" w:ascii="方正黑体_GBK" w:hAnsi="方正黑体_GBK" w:eastAsia="方正黑体_GBK" w:cs="方正黑体_GBK"/>
          <w:color w:val="000000"/>
          <w:sz w:val="28"/>
          <w:szCs w:val="28"/>
          <w:highlight w:val="none"/>
          <w:lang w:eastAsia="zh-CN"/>
        </w:rPr>
        <w:t xml:space="preserve">二、合同工期</w:t>
      </w:r>
      <w:r>
        <w:rPr>
          <w:rFonts w:hint="eastAsia" w:ascii="方正黑体_GBK" w:hAnsi="方正黑体_GBK" w:eastAsia="方正黑体_GBK" w:cs="方正黑体_GBK"/>
          <w:color w:val="000000"/>
          <w:sz w:val="28"/>
          <w:szCs w:val="28"/>
          <w:highlight w:val="none"/>
          <w:lang w:eastAsia="zh-CN"/>
        </w:rPr>
      </w:r>
      <w:r/>
    </w:p>
    <w:p>
      <w:pPr>
        <w:pStyle w:val="852"/>
        <w:ind w:firstLine="459"/>
        <w:spacing w:line="500" w:lineRule="exact"/>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xml:space="preserve">计划开工日期：</w:t>
      </w:r>
      <w:r>
        <w:rPr>
          <w:rFonts w:ascii="Times New Roman" w:hAnsi="Times New Roman" w:eastAsia="仿宋_GB2312"/>
          <w:color w:val="000000"/>
          <w:sz w:val="28"/>
          <w:szCs w:val="28"/>
          <w:highlight w:val="none"/>
          <w:u w:val="single"/>
        </w:rPr>
        <w:t xml:space="preserve"></w:t>
      </w:r>
      <w:r>
        <w:rPr>
          <w:rFonts w:ascii="Times New Roman" w:hAnsi="Times New Roman" w:eastAsia="仿宋_GB2312"/>
          <w:color w:val="000000"/>
          <w:sz w:val="28"/>
          <w:szCs w:val="28"/>
          <w:highlight w:val="none"/>
        </w:rPr>
        <w:t xml:space="preserve">年</w:t>
      </w:r>
      <w:r>
        <w:rPr>
          <w:rFonts w:ascii="Times New Roman" w:hAnsi="Times New Roman" w:eastAsia="仿宋_GB2312"/>
          <w:color w:val="000000"/>
          <w:sz w:val="28"/>
          <w:szCs w:val="28"/>
          <w:highlight w:val="none"/>
          <w:u w:val="single"/>
        </w:rPr>
        <w:t xml:space="preserve"></w:t>
      </w:r>
      <w:r>
        <w:rPr>
          <w:rFonts w:ascii="Times New Roman" w:hAnsi="Times New Roman" w:eastAsia="仿宋_GB2312"/>
          <w:color w:val="000000"/>
          <w:sz w:val="28"/>
          <w:szCs w:val="28"/>
          <w:highlight w:val="none"/>
        </w:rPr>
        <w:t xml:space="preserve">月</w:t>
      </w:r>
      <w:r>
        <w:rPr>
          <w:rFonts w:ascii="Times New Roman" w:hAnsi="Times New Roman" w:eastAsia="仿宋_GB2312"/>
          <w:color w:val="000000"/>
          <w:sz w:val="28"/>
          <w:szCs w:val="28"/>
          <w:highlight w:val="none"/>
          <w:u w:val="single"/>
        </w:rPr>
        <w:t xml:space="preserve"></w:t>
      </w:r>
      <w:r>
        <w:rPr>
          <w:rFonts w:ascii="Times New Roman" w:hAnsi="Times New Roman" w:eastAsia="仿宋_GB2312"/>
          <w:color w:val="000000"/>
          <w:sz w:val="28"/>
          <w:szCs w:val="28"/>
          <w:highlight w:val="none"/>
        </w:rPr>
        <w:t xml:space="preserve">日。</w:t>
      </w:r>
      <w:r>
        <w:rPr>
          <w:rFonts w:ascii="Times New Roman" w:hAnsi="Times New Roman" w:eastAsia="仿宋_GB2312"/>
          <w:color w:val="000000"/>
          <w:sz w:val="28"/>
          <w:szCs w:val="28"/>
          <w:highlight w:val="none"/>
        </w:rPr>
      </w:r>
      <w:r/>
    </w:p>
    <w:p>
      <w:pPr>
        <w:pStyle w:val="852"/>
        <w:ind w:firstLine="459"/>
        <w:spacing w:line="500" w:lineRule="exact"/>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xml:space="preserve">计划竣工日期：</w:t>
      </w:r>
      <w:r>
        <w:rPr>
          <w:rFonts w:ascii="Times New Roman" w:hAnsi="Times New Roman" w:eastAsia="仿宋_GB2312"/>
          <w:color w:val="000000"/>
          <w:sz w:val="28"/>
          <w:szCs w:val="28"/>
          <w:highlight w:val="none"/>
          <w:u w:val="single"/>
        </w:rPr>
        <w:t xml:space="preserve"></w:t>
      </w:r>
      <w:r>
        <w:rPr>
          <w:rFonts w:ascii="Times New Roman" w:hAnsi="Times New Roman" w:eastAsia="仿宋_GB2312"/>
          <w:color w:val="000000"/>
          <w:sz w:val="28"/>
          <w:szCs w:val="28"/>
          <w:highlight w:val="none"/>
        </w:rPr>
        <w:t xml:space="preserve">年</w:t>
      </w:r>
      <w:r>
        <w:rPr>
          <w:rFonts w:ascii="Times New Roman" w:hAnsi="Times New Roman" w:eastAsia="仿宋_GB2312"/>
          <w:color w:val="000000"/>
          <w:sz w:val="28"/>
          <w:szCs w:val="28"/>
          <w:highlight w:val="none"/>
          <w:u w:val="single"/>
        </w:rPr>
        <w:t xml:space="preserve"></w:t>
      </w:r>
      <w:r>
        <w:rPr>
          <w:rFonts w:ascii="Times New Roman" w:hAnsi="Times New Roman" w:eastAsia="仿宋_GB2312"/>
          <w:color w:val="000000"/>
          <w:sz w:val="28"/>
          <w:szCs w:val="28"/>
          <w:highlight w:val="none"/>
        </w:rPr>
        <w:t xml:space="preserve">月</w:t>
      </w:r>
      <w:r>
        <w:rPr>
          <w:rFonts w:ascii="Times New Roman" w:hAnsi="Times New Roman" w:eastAsia="仿宋_GB2312"/>
          <w:color w:val="000000"/>
          <w:sz w:val="28"/>
          <w:szCs w:val="28"/>
          <w:highlight w:val="none"/>
          <w:u w:val="single"/>
        </w:rPr>
        <w:t xml:space="preserve"></w:t>
      </w:r>
      <w:r>
        <w:rPr>
          <w:rFonts w:ascii="Times New Roman" w:hAnsi="Times New Roman" w:eastAsia="仿宋_GB2312"/>
          <w:color w:val="000000"/>
          <w:sz w:val="28"/>
          <w:szCs w:val="28"/>
          <w:highlight w:val="none"/>
        </w:rPr>
        <w:t xml:space="preserve">日。</w:t>
      </w:r>
      <w:r>
        <w:rPr>
          <w:rFonts w:ascii="Times New Roman" w:hAnsi="Times New Roman" w:eastAsia="仿宋_GB2312"/>
          <w:color w:val="000000"/>
          <w:sz w:val="28"/>
          <w:szCs w:val="28"/>
          <w:highlight w:val="none"/>
        </w:rPr>
      </w:r>
      <w:r/>
    </w:p>
    <w:p>
      <w:pPr>
        <w:pStyle w:val="1262"/>
        <w:numPr>
          <w:ilvl w:val="0"/>
          <w:numId w:val="0"/>
        </w:numPr>
        <w:ind w:firstLine="544"/>
        <w:keepLines w:val="0"/>
        <w:keepNext w:val="0"/>
        <w:pageBreakBefore w:val="0"/>
        <w:spacing w:line="500" w:lineRule="exact"/>
        <w:widowControl w:val="off"/>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xml:space="preserve">工期总日历天数：</w:t>
      </w:r>
      <w:r>
        <w:rPr>
          <w:rFonts w:ascii="Times New Roman" w:hAnsi="Times New Roman" w:eastAsia="仿宋_GB2312"/>
          <w:color w:val="000000"/>
          <w:sz w:val="28"/>
          <w:szCs w:val="28"/>
          <w:highlight w:val="none"/>
          <w:u w:val="single"/>
        </w:rPr>
        <w:t xml:space="preserve"></w:t>
      </w:r>
      <w:r>
        <w:rPr>
          <w:rFonts w:ascii="Times New Roman" w:hAnsi="Times New Roman" w:eastAsia="仿宋_GB2312"/>
          <w:color w:val="000000"/>
          <w:sz w:val="28"/>
          <w:szCs w:val="28"/>
          <w:highlight w:val="none"/>
        </w:rPr>
        <w:t xml:space="preserve">天。</w:t>
      </w:r>
      <w:r>
        <w:rPr>
          <w:rFonts w:ascii="Times New Roman" w:hAnsi="Times New Roman" w:eastAsia="仿宋_GB2312"/>
          <w:color w:val="000000"/>
          <w:sz w:val="28"/>
          <w:szCs w:val="28"/>
          <w:highlight w:val="none"/>
        </w:rPr>
      </w:r>
      <w:r/>
    </w:p>
    <w:p>
      <w:pPr>
        <w:pStyle w:val="1262"/>
        <w:numPr>
          <w:ilvl w:val="0"/>
          <w:numId w:val="0"/>
        </w:numPr>
        <w:ind w:firstLine="544"/>
        <w:keepLines w:val="0"/>
        <w:keepNext w:val="0"/>
        <w:pageBreakBefore w:val="0"/>
        <w:spacing w:line="500" w:lineRule="exact"/>
        <w:widowControl w:val="off"/>
        <w:rPr>
          <w:rFonts w:hint="eastAsia" w:ascii="方正黑体_GBK" w:hAnsi="方正黑体_GBK" w:eastAsia="方正黑体_GBK" w:cs="方正黑体_GBK"/>
          <w:color w:val="000000"/>
          <w:sz w:val="28"/>
          <w:szCs w:val="28"/>
          <w:highlight w:val="none"/>
          <w:lang w:eastAsia="zh-CN"/>
        </w:rPr>
      </w:pPr>
      <w:r>
        <w:rPr>
          <w:rFonts w:hint="eastAsia" w:ascii="方正黑体_GBK" w:hAnsi="方正黑体_GBK" w:eastAsia="方正黑体_GBK" w:cs="方正黑体_GBK"/>
          <w:color w:val="000000"/>
          <w:sz w:val="28"/>
          <w:szCs w:val="28"/>
          <w:highlight w:val="none"/>
          <w:lang w:eastAsia="zh-CN"/>
        </w:rPr>
        <w:t xml:space="preserve">三、项目责任人员</w:t>
      </w:r>
      <w:r>
        <w:rPr>
          <w:rFonts w:hint="eastAsia" w:ascii="方正黑体_GBK" w:hAnsi="方正黑体_GBK" w:eastAsia="方正黑体_GBK" w:cs="方正黑体_GBK"/>
          <w:color w:val="000000"/>
          <w:sz w:val="28"/>
          <w:szCs w:val="28"/>
          <w:highlight w:val="none"/>
          <w:lang w:eastAsia="zh-CN"/>
        </w:rPr>
      </w:r>
      <w:r/>
    </w:p>
    <w:p>
      <w:pPr>
        <w:pStyle w:val="1262"/>
        <w:numPr>
          <w:ilvl w:val="0"/>
          <w:numId w:val="0"/>
        </w:numPr>
        <w:ind w:firstLine="544"/>
        <w:keepLines w:val="0"/>
        <w:keepNext w:val="0"/>
        <w:pageBreakBefore w:val="0"/>
        <w:spacing w:line="500" w:lineRule="exact"/>
        <w:widowControl w:val="off"/>
        <w:rPr>
          <w:rFonts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lang w:val="en-US" w:eastAsia="zh-CN"/>
        </w:rPr>
        <w:t xml:space="preserve">1.发包人项目代表：</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u w:val="none"/>
          <w:lang w:val="en-US" w:eastAsia="zh-CN"/>
        </w:rPr>
        <w:t xml:space="preserve">电话：</w:t>
      </w:r>
      <w:r>
        <w:rPr>
          <w:rFonts w:ascii="Times New Roman" w:hAnsi="Times New Roman" w:eastAsia="仿宋_GB2312"/>
          <w:color w:val="000000"/>
          <w:sz w:val="28"/>
          <w:szCs w:val="28"/>
          <w:highlight w:val="none"/>
          <w:u w:val="single"/>
        </w:rPr>
        <w:t xml:space="preserve"></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w:t>
      </w:r>
      <w:r>
        <w:rPr>
          <w:rFonts w:ascii="方正仿宋_GBK" w:hAnsi="方正仿宋_GBK" w:eastAsia="方正仿宋_GBK" w:cs="方正仿宋_GBK"/>
          <w:color w:val="000000"/>
          <w:sz w:val="28"/>
          <w:szCs w:val="28"/>
          <w:highlight w:val="none"/>
          <w:u w:val="single"/>
          <w:lang w:val="en-US" w:eastAsia="zh-CN"/>
        </w:rPr>
      </w:r>
      <w:r/>
    </w:p>
    <w:p>
      <w:pPr>
        <w:pStyle w:val="1262"/>
        <w:numPr>
          <w:ilvl w:val="0"/>
          <w:numId w:val="0"/>
        </w:numPr>
        <w:ind w:firstLine="544"/>
        <w:keepLines w:val="0"/>
        <w:keepNext w:val="0"/>
        <w:pageBreakBefore w:val="0"/>
        <w:spacing w:line="500" w:lineRule="exact"/>
        <w:widowControl w:val="off"/>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2.承包人项目经理：</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lang w:val="en-US" w:eastAsia="zh-CN"/>
        </w:rPr>
        <w:t xml:space="preserve"> 电话：</w:t>
      </w:r>
      <w:r>
        <w:rPr>
          <w:rFonts w:ascii="Times New Roman" w:hAnsi="Times New Roman" w:eastAsia="仿宋_GB2312"/>
          <w:color w:val="000000"/>
          <w:sz w:val="28"/>
          <w:szCs w:val="28"/>
          <w:highlight w:val="none"/>
          <w:u w:val="single"/>
        </w:rPr>
        <w:t xml:space="preserve"></w:t>
      </w:r>
      <w:r>
        <w:rPr>
          <w:rFonts w:hint="eastAsia" w:ascii="Times New Roman" w:hAnsi="Times New Roman" w:eastAsia="仿宋_GB2312"/>
          <w:color w:val="000000"/>
          <w:sz w:val="28"/>
          <w:szCs w:val="28"/>
          <w:highlight w:val="none"/>
          <w:u w:val="single"/>
          <w:lang w:val="en-US" w:eastAsia="zh-CN"/>
        </w:rPr>
        <w:t xml:space="preserve"> </w:t>
      </w:r>
      <w:r>
        <w:rPr>
          <w:rFonts w:ascii="Times New Roman" w:hAnsi="Times New Roman" w:eastAsia="仿宋_GB2312"/>
          <w:color w:val="000000"/>
          <w:sz w:val="28"/>
          <w:szCs w:val="28"/>
          <w:highlight w:val="none"/>
          <w:u w:val="single"/>
        </w:rPr>
        <w:t xml:space="preserve"></w:t>
      </w:r>
      <w:r>
        <w:rPr>
          <w:rFonts w:ascii="方正仿宋_GBK" w:hAnsi="方正仿宋_GBK" w:eastAsia="方正仿宋_GBK" w:cs="方正仿宋_GBK"/>
          <w:color w:val="000000"/>
          <w:sz w:val="28"/>
          <w:szCs w:val="28"/>
          <w:highlight w:val="none"/>
          <w:lang w:val="en-US" w:eastAsia="zh-CN"/>
        </w:rPr>
      </w:r>
      <w:r/>
    </w:p>
    <w:p>
      <w:pPr>
        <w:pStyle w:val="856"/>
        <w:spacing w:before="0" w:after="0" w:line="500" w:lineRule="exact"/>
        <w:rPr>
          <w:rFonts w:ascii="Times New Roman" w:hAnsi="Times New Roman" w:eastAsia="黑体"/>
          <w:bCs w:val="0"/>
          <w:color w:val="000000"/>
          <w:sz w:val="28"/>
          <w:szCs w:val="28"/>
          <w:highlight w:val="none"/>
        </w:rPr>
      </w:pPr>
      <w:r/>
      <w:bookmarkStart w:id="52" w:name="_Toc351203483"/>
      <w:r>
        <w:rPr>
          <w:rFonts w:hint="eastAsia" w:ascii="Times New Roman" w:hAnsi="Times New Roman"/>
          <w:bCs w:val="0"/>
          <w:color w:val="000000"/>
          <w:sz w:val="28"/>
          <w:szCs w:val="28"/>
          <w:highlight w:val="none"/>
          <w:lang w:val="en-US" w:eastAsia="zh-CN"/>
        </w:rPr>
        <w:t xml:space="preserve"> </w:t>
      </w:r>
      <w:r>
        <w:rPr>
          <w:rFonts w:hint="eastAsia" w:ascii="Times New Roman" w:hAnsi="Times New Roman" w:eastAsia="黑体"/>
          <w:bCs w:val="0"/>
          <w:color w:val="000000"/>
          <w:sz w:val="28"/>
          <w:szCs w:val="28"/>
          <w:highlight w:val="none"/>
          <w:lang w:val="en-US" w:eastAsia="zh-CN"/>
        </w:rPr>
        <w:t xml:space="preserve">  </w:t>
      </w:r>
      <w:r>
        <w:rPr>
          <w:rFonts w:hint="eastAsia" w:ascii="方正黑体_GBK" w:hAnsi="方正黑体_GBK" w:eastAsia="方正黑体_GBK" w:cs="方正黑体_GBK"/>
          <w:b w:val="0"/>
          <w:bCs w:val="0"/>
          <w:color w:val="000000"/>
          <w:sz w:val="28"/>
          <w:szCs w:val="28"/>
          <w:highlight w:val="none"/>
          <w:lang w:eastAsia="zh-CN"/>
        </w:rPr>
        <w:t xml:space="preserve">四、质量标准</w:t>
      </w:r>
      <w:bookmarkEnd w:id="52"/>
      <w:r>
        <w:rPr>
          <w:rFonts w:ascii="Times New Roman" w:hAnsi="Times New Roman" w:eastAsia="黑体"/>
          <w:bCs w:val="0"/>
          <w:color w:val="000000"/>
          <w:sz w:val="28"/>
          <w:szCs w:val="28"/>
          <w:highlight w:val="none"/>
        </w:rPr>
      </w:r>
      <w:r/>
    </w:p>
    <w:p>
      <w:pPr>
        <w:pStyle w:val="852"/>
        <w:ind w:firstLine="459"/>
        <w:spacing w:line="500" w:lineRule="exact"/>
        <w:rPr>
          <w:rFonts w:hint="eastAsia" w:ascii="方正黑体_GBK" w:hAnsi="方正黑体_GBK" w:eastAsia="方正黑体_GBK" w:cs="方正黑体_GBK"/>
          <w:color w:val="000000"/>
          <w:sz w:val="28"/>
          <w:szCs w:val="28"/>
          <w:highlight w:val="none"/>
          <w:lang w:eastAsia="zh-CN"/>
        </w:rPr>
      </w:pPr>
      <w:r>
        <w:rPr>
          <w:rFonts w:ascii="Times New Roman" w:hAnsi="Times New Roman" w:eastAsia="仿宋_GB2312"/>
          <w:color w:val="000000"/>
          <w:sz w:val="28"/>
          <w:szCs w:val="28"/>
          <w:highlight w:val="none"/>
        </w:rPr>
        <w:t xml:space="preserve">工程质量符合</w:t>
      </w:r>
      <w:r>
        <w:rPr>
          <w:rFonts w:hint="eastAsia" w:ascii="方正仿宋_GBK" w:hAnsi="方正仿宋_GBK" w:eastAsia="方正仿宋_GBK" w:cs="方正仿宋_GBK"/>
          <w:color w:val="000000"/>
          <w:sz w:val="28"/>
          <w:szCs w:val="28"/>
          <w:highlight w:val="none"/>
          <w:lang w:eastAsia="zh-CN"/>
        </w:rPr>
        <w:t xml:space="preserve">☑国家标准</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eastAsia="zh-CN"/>
        </w:rPr>
        <w:t xml:space="preserve">□行业标准</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eastAsia="zh-CN"/>
        </w:rPr>
        <w:t xml:space="preserve">□工程所在地的地方性标准</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eastAsia="zh-CN"/>
        </w:rPr>
        <w:t xml:space="preserve">□相应规范、规程</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黑体_GBK" w:hAnsi="方正黑体_GBK" w:eastAsia="方正黑体_GBK" w:cs="方正黑体_GBK"/>
          <w:color w:val="000000"/>
          <w:sz w:val="28"/>
          <w:szCs w:val="28"/>
          <w:highlight w:val="none"/>
          <w:lang w:eastAsia="zh-CN"/>
        </w:rPr>
      </w:r>
      <w:r/>
    </w:p>
    <w:p>
      <w:pPr>
        <w:pStyle w:val="852"/>
        <w:ind w:left="0" w:firstLine="544"/>
        <w:keepLines w:val="0"/>
        <w:keepNext w:val="0"/>
        <w:pageBreakBefore w:val="0"/>
        <w:spacing w:line="500" w:lineRule="exact"/>
        <w:widowControl w:val="off"/>
        <w:rPr>
          <w:rFonts w:hint="eastAsia" w:ascii="方正黑体_GBK" w:hAnsi="方正黑体_GBK" w:eastAsia="方正黑体_GBK" w:cs="方正黑体_GBK"/>
          <w:color w:val="000000"/>
          <w:sz w:val="28"/>
          <w:szCs w:val="28"/>
          <w:highlight w:val="none"/>
          <w:lang w:eastAsia="zh-CN"/>
        </w:rPr>
        <w:outlineLvl w:val="1"/>
      </w:pPr>
      <w:r>
        <w:rPr>
          <w:rFonts w:hint="eastAsia" w:ascii="方正黑体_GBK" w:hAnsi="方正黑体_GBK" w:eastAsia="方正黑体_GBK" w:cs="方正黑体_GBK"/>
          <w:color w:val="000000"/>
          <w:sz w:val="28"/>
          <w:szCs w:val="28"/>
          <w:highlight w:val="none"/>
          <w:lang w:eastAsia="zh-CN"/>
        </w:rPr>
        <w:t xml:space="preserve">五、质量保修</w:t>
      </w:r>
      <w:r>
        <w:rPr>
          <w:rFonts w:hint="eastAsia" w:ascii="方正黑体_GBK" w:hAnsi="方正黑体_GBK" w:eastAsia="方正黑体_GBK" w:cs="方正黑体_GBK"/>
          <w:color w:val="000000"/>
          <w:sz w:val="28"/>
          <w:szCs w:val="28"/>
          <w:highlight w:val="none"/>
          <w:lang w:eastAsia="zh-CN"/>
        </w:rPr>
      </w:r>
      <w:r/>
    </w:p>
    <w:p>
      <w:pPr>
        <w:pStyle w:val="852"/>
        <w:ind w:firstLine="584"/>
        <w:spacing w:line="560" w:lineRule="exact"/>
        <w:rPr>
          <w:rFonts w:hint="eastAsia" w:ascii="仿宋" w:hAnsi="仿宋" w:eastAsia="仿宋" w:cs="仿宋"/>
          <w:color w:val="000000"/>
          <w:sz w:val="30"/>
          <w:szCs w:val="30"/>
          <w:highlight w:val="none"/>
        </w:rPr>
        <w:outlineLvl w:val="1"/>
      </w:pPr>
      <w:r>
        <w:rPr>
          <w:rFonts w:hint="eastAsia" w:ascii="仿宋" w:hAnsi="仿宋" w:eastAsia="仿宋" w:cs="仿宋"/>
          <w:color w:val="000000"/>
          <w:sz w:val="30"/>
          <w:szCs w:val="30"/>
          <w:highlight w:val="none"/>
        </w:rPr>
        <w:t xml:space="preserve">（一）工程质量保修范围和内容</w:t>
      </w:r>
      <w:r>
        <w:rPr>
          <w:rFonts w:hint="eastAsia" w:ascii="仿宋" w:hAnsi="仿宋" w:eastAsia="仿宋" w:cs="仿宋"/>
          <w:color w:val="000000"/>
          <w:sz w:val="30"/>
          <w:szCs w:val="30"/>
          <w:highlight w:val="none"/>
        </w:rPr>
      </w:r>
      <w:r/>
    </w:p>
    <w:p>
      <w:pPr>
        <w:pStyle w:val="852"/>
        <w:ind w:firstLine="584"/>
        <w:pageBreakBefore/>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28"/>
          <w:szCs w:val="28"/>
          <w:highlight w:val="none"/>
          <w:u w:val="single"/>
        </w:rPr>
        <w:t xml:space="preserve">质量保修期依据国务院 2000 年 1 月 30 日颁发的 279 号令执行，其余按</w:t>
      </w:r>
      <w:r>
        <w:rPr>
          <w:rFonts w:hint="eastAsia" w:ascii="仿宋" w:hAnsi="仿宋" w:eastAsia="仿宋" w:cs="仿宋"/>
          <w:color w:val="000000"/>
          <w:sz w:val="28"/>
          <w:szCs w:val="28"/>
          <w:highlight w:val="none"/>
          <w:u w:val="single"/>
          <w:lang w:val="en-US" w:eastAsia="zh-CN"/>
        </w:rPr>
        <w:t xml:space="preserve">响应文件</w:t>
      </w:r>
      <w:r>
        <w:rPr>
          <w:rFonts w:hint="eastAsia" w:ascii="仿宋" w:hAnsi="仿宋" w:eastAsia="仿宋" w:cs="仿宋"/>
          <w:color w:val="000000"/>
          <w:sz w:val="28"/>
          <w:szCs w:val="28"/>
          <w:highlight w:val="none"/>
          <w:u w:val="single"/>
        </w:rPr>
        <w:t xml:space="preserve">承诺及双方协商约定</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outlineLvl w:val="1"/>
      </w:pPr>
      <w:r>
        <w:rPr>
          <w:rFonts w:hint="eastAsia" w:ascii="仿宋" w:hAnsi="仿宋" w:eastAsia="仿宋" w:cs="仿宋"/>
          <w:color w:val="000000"/>
          <w:sz w:val="30"/>
          <w:szCs w:val="30"/>
          <w:highlight w:val="none"/>
        </w:rPr>
        <w:t xml:space="preserve">（二）质量保修期</w:t>
      </w:r>
      <w:r>
        <w:rPr>
          <w:rFonts w:hint="eastAsia" w:ascii="仿宋" w:hAnsi="仿宋" w:eastAsia="仿宋" w:cs="仿宋"/>
          <w:color w:val="000000"/>
          <w:sz w:val="30"/>
          <w:szCs w:val="30"/>
          <w:highlight w:val="none"/>
        </w:rPr>
      </w:r>
      <w:r/>
    </w:p>
    <w:p>
      <w:pPr>
        <w:pStyle w:val="852"/>
        <w:ind w:firstLine="584"/>
        <w:spacing w:line="560" w:lineRule="exact"/>
        <w:rPr>
          <w:rFonts w:ascii="仿宋" w:hAnsi="仿宋" w:eastAsia="仿宋" w:cs="仿宋"/>
          <w:color w:val="000000"/>
          <w:sz w:val="30"/>
          <w:szCs w:val="30"/>
          <w:highlight w:val="none"/>
          <w:u w:val="single"/>
          <w:lang w:val="en-US" w:eastAsia="zh-CN"/>
        </w:rPr>
      </w:pPr>
      <w:r>
        <w:rPr>
          <w:rFonts w:hint="eastAsia" w:ascii="仿宋" w:hAnsi="仿宋" w:eastAsia="仿宋" w:cs="仿宋"/>
          <w:color w:val="000000"/>
          <w:sz w:val="30"/>
          <w:szCs w:val="30"/>
          <w:highlight w:val="none"/>
          <w:u w:val="single"/>
          <w:lang w:val="en-US" w:eastAsia="zh-CN"/>
        </w:rPr>
        <w:t xml:space="preserve">本项目质量保修期为     年（按响应文件承诺为准）</w:t>
      </w:r>
      <w:r>
        <w:rPr>
          <w:rFonts w:ascii="仿宋" w:hAnsi="仿宋" w:eastAsia="仿宋" w:cs="仿宋"/>
          <w:color w:val="000000"/>
          <w:sz w:val="30"/>
          <w:szCs w:val="30"/>
          <w:highlight w:val="none"/>
          <w:u w:val="single"/>
          <w:lang w:val="en-US" w:eastAsia="zh-CN"/>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质量保修期自工程竣工验收合格之日起计算。</w:t>
      </w:r>
      <w:r>
        <w:rPr>
          <w:rFonts w:hint="eastAsia" w:ascii="仿宋" w:hAnsi="仿宋" w:eastAsia="仿宋" w:cs="仿宋"/>
          <w:color w:val="000000"/>
          <w:sz w:val="30"/>
          <w:szCs w:val="30"/>
          <w:highlight w:val="none"/>
        </w:rPr>
      </w:r>
      <w:r/>
    </w:p>
    <w:p>
      <w:pPr>
        <w:pStyle w:val="852"/>
        <w:ind w:firstLine="584"/>
        <w:spacing w:line="560" w:lineRule="exact"/>
        <w:rPr>
          <w:rFonts w:hint="eastAsia" w:ascii="黑体" w:hAnsi="黑体" w:eastAsia="黑体" w:cs="黑体"/>
          <w:color w:val="000000"/>
          <w:sz w:val="30"/>
          <w:szCs w:val="30"/>
          <w:highlight w:val="none"/>
          <w:lang w:eastAsia="zh-CN"/>
        </w:rPr>
        <w:outlineLvl w:val="1"/>
      </w:pPr>
      <w:r>
        <w:rPr>
          <w:rFonts w:hint="eastAsia" w:ascii="黑体" w:hAnsi="黑体" w:eastAsia="黑体" w:cs="黑体"/>
          <w:color w:val="000000"/>
          <w:sz w:val="30"/>
          <w:szCs w:val="30"/>
          <w:highlight w:val="none"/>
          <w:lang w:eastAsia="zh-CN"/>
        </w:rPr>
        <w:t xml:space="preserve">六、合同价款</w:t>
      </w:r>
      <w:r>
        <w:rPr>
          <w:rFonts w:hint="eastAsia" w:ascii="黑体" w:hAnsi="黑体" w:eastAsia="黑体" w:cs="黑体"/>
          <w:color w:val="000000"/>
          <w:sz w:val="30"/>
          <w:szCs w:val="30"/>
          <w:highlight w:val="none"/>
          <w:lang w:eastAsia="zh-CN"/>
        </w:rPr>
      </w:r>
      <w:r/>
    </w:p>
    <w:p>
      <w:pPr>
        <w:pStyle w:val="1262"/>
        <w:ind w:firstLine="584"/>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 签约合同价：人民币</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lang w:eastAsia="zh-CN"/>
        </w:rPr>
        <w:t xml:space="preserve">元（大写：人民币</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lang w:eastAsia="zh-CN"/>
        </w:rPr>
        <w:t xml:space="preserve">元整）。</w:t>
      </w:r>
      <w:r>
        <w:rPr>
          <w:rFonts w:hint="eastAsia" w:ascii="仿宋" w:hAnsi="仿宋" w:eastAsia="仿宋" w:cs="仿宋"/>
          <w:color w:val="000000"/>
          <w:sz w:val="30"/>
          <w:szCs w:val="30"/>
          <w:highlight w:val="none"/>
        </w:rPr>
      </w:r>
      <w:r/>
    </w:p>
    <w:p>
      <w:pPr>
        <w:pStyle w:val="852"/>
        <w:ind w:firstLine="584"/>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 合同价格形式：☑固定单价；□固定总价；□其他价格方式</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52"/>
        <w:ind w:firstLine="584"/>
        <w:spacing w:line="560" w:lineRule="exact"/>
        <w:rPr>
          <w:rFonts w:hint="eastAsia" w:ascii="黑体" w:hAnsi="黑体" w:eastAsia="黑体" w:cs="黑体"/>
          <w:color w:val="000000"/>
          <w:sz w:val="30"/>
          <w:szCs w:val="30"/>
          <w:highlight w:val="none"/>
          <w:lang w:eastAsia="zh-CN"/>
        </w:rPr>
        <w:outlineLvl w:val="1"/>
      </w:pPr>
      <w:r>
        <w:rPr>
          <w:rFonts w:hint="eastAsia" w:ascii="黑体" w:hAnsi="黑体" w:eastAsia="黑体" w:cs="黑体"/>
          <w:color w:val="000000"/>
          <w:sz w:val="30"/>
          <w:szCs w:val="30"/>
          <w:highlight w:val="none"/>
          <w:lang w:eastAsia="zh-CN"/>
        </w:rPr>
        <w:t xml:space="preserve">七、付款方式</w:t>
      </w:r>
      <w:r>
        <w:rPr>
          <w:rFonts w:hint="eastAsia" w:ascii="黑体" w:hAnsi="黑体" w:eastAsia="黑体" w:cs="黑体"/>
          <w:color w:val="000000"/>
          <w:sz w:val="30"/>
          <w:szCs w:val="30"/>
          <w:highlight w:val="none"/>
          <w:lang w:eastAsia="zh-CN"/>
        </w:rPr>
      </w:r>
      <w:r/>
    </w:p>
    <w:p>
      <w:pPr>
        <w:pStyle w:val="852"/>
        <w:ind w:firstLine="584"/>
        <w:spacing w:line="560" w:lineRule="exact"/>
        <w:rPr>
          <w:rFonts w:hint="eastAsia" w:ascii="仿宋" w:hAnsi="仿宋" w:eastAsia="仿宋" w:cs="仿宋"/>
          <w:b/>
          <w:color w:val="000000"/>
          <w:sz w:val="30"/>
          <w:szCs w:val="30"/>
          <w:highlight w:val="none"/>
          <w:lang w:eastAsia="zh-CN"/>
        </w:rPr>
        <w:outlineLvl w:val="1"/>
      </w:pPr>
      <w:r>
        <w:rPr>
          <w:rFonts w:hint="eastAsia" w:ascii="仿宋" w:hAnsi="仿宋" w:eastAsia="仿宋" w:cs="仿宋"/>
          <w:b/>
          <w:color w:val="000000"/>
          <w:sz w:val="30"/>
          <w:szCs w:val="30"/>
          <w:highlight w:val="none"/>
          <w:lang w:eastAsia="zh-CN"/>
        </w:rPr>
        <w:t xml:space="preserve">1. 账户信息</w:t>
      </w:r>
      <w:r>
        <w:rPr>
          <w:rFonts w:hint="eastAsia" w:ascii="仿宋" w:hAnsi="仿宋" w:eastAsia="仿宋" w:cs="仿宋"/>
          <w:b/>
          <w:color w:val="000000"/>
          <w:sz w:val="30"/>
          <w:szCs w:val="30"/>
          <w:highlight w:val="none"/>
          <w:lang w:eastAsia="zh-CN"/>
        </w:rPr>
      </w:r>
      <w:r/>
    </w:p>
    <w:p>
      <w:pPr>
        <w:pStyle w:val="1262"/>
        <w:ind w:firstLine="584"/>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val="en-US" w:eastAsia="zh-CN"/>
        </w:rPr>
        <w:t xml:space="preserve">发包</w:t>
      </w:r>
      <w:r>
        <w:rPr>
          <w:rFonts w:hint="eastAsia" w:ascii="仿宋" w:hAnsi="仿宋" w:eastAsia="仿宋" w:cs="仿宋"/>
          <w:color w:val="000000"/>
          <w:sz w:val="30"/>
          <w:szCs w:val="30"/>
          <w:highlight w:val="none"/>
          <w:lang w:eastAsia="zh-CN"/>
        </w:rPr>
        <w:t xml:space="preserve">人通过银行转账方式支付工程款项，承包人提供银行账户信息如下：</w:t>
      </w:r>
      <w:r>
        <w:rPr>
          <w:rFonts w:hint="eastAsia" w:ascii="仿宋" w:hAnsi="仿宋" w:eastAsia="仿宋" w:cs="仿宋"/>
          <w:color w:val="000000"/>
          <w:sz w:val="30"/>
          <w:szCs w:val="30"/>
          <w:highlight w:val="none"/>
          <w:lang w:eastAsia="zh-CN"/>
        </w:rPr>
      </w:r>
      <w:r/>
    </w:p>
    <w:p>
      <w:pPr>
        <w:pStyle w:val="1262"/>
        <w:ind w:firstLine="584"/>
        <w:spacing w:line="560" w:lineRule="exact"/>
        <w:widowControl w:val="off"/>
        <w:rPr>
          <w:rFonts w:hint="eastAsia" w:ascii="仿宋" w:hAnsi="仿宋" w:eastAsia="仿宋" w:cs="仿宋"/>
          <w:color w:val="000000"/>
          <w:sz w:val="30"/>
          <w:szCs w:val="30"/>
          <w:highlight w:val="none"/>
          <w:u w:val="single"/>
          <w:lang w:eastAsia="zh-CN"/>
        </w:rPr>
      </w:pPr>
      <w:r>
        <w:rPr>
          <w:rFonts w:hint="eastAsia" w:ascii="仿宋" w:hAnsi="仿宋" w:eastAsia="仿宋" w:cs="仿宋"/>
          <w:color w:val="000000"/>
          <w:sz w:val="30"/>
          <w:szCs w:val="30"/>
          <w:highlight w:val="none"/>
          <w:lang w:eastAsia="zh-CN"/>
        </w:rPr>
        <w:t xml:space="preserve">开户银行：</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u w:val="single"/>
          <w:lang w:eastAsia="zh-CN"/>
        </w:rPr>
      </w:r>
      <w:r/>
    </w:p>
    <w:p>
      <w:pPr>
        <w:pStyle w:val="1262"/>
        <w:ind w:firstLine="584"/>
        <w:spacing w:line="560" w:lineRule="exact"/>
        <w:widowControl w:val="off"/>
        <w:rPr>
          <w:rFonts w:hint="eastAsia" w:ascii="仿宋" w:hAnsi="仿宋" w:eastAsia="仿宋" w:cs="仿宋"/>
          <w:color w:val="000000"/>
          <w:sz w:val="30"/>
          <w:szCs w:val="30"/>
          <w:highlight w:val="none"/>
          <w:u w:val="single"/>
          <w:lang w:eastAsia="zh-CN"/>
        </w:rPr>
      </w:pPr>
      <w:r>
        <w:rPr>
          <w:rFonts w:hint="eastAsia" w:ascii="仿宋" w:hAnsi="仿宋" w:eastAsia="仿宋" w:cs="仿宋"/>
          <w:color w:val="000000"/>
          <w:sz w:val="30"/>
          <w:szCs w:val="30"/>
          <w:highlight w:val="none"/>
          <w:lang w:eastAsia="zh-CN"/>
        </w:rPr>
        <w:t xml:space="preserve">账户名称：</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u w:val="single"/>
          <w:lang w:eastAsia="zh-CN"/>
        </w:rPr>
      </w:r>
      <w:r/>
    </w:p>
    <w:p>
      <w:pPr>
        <w:pStyle w:val="1262"/>
        <w:ind w:firstLine="584"/>
        <w:spacing w:line="560" w:lineRule="exact"/>
        <w:widowControl w:val="off"/>
        <w:rPr>
          <w:rFonts w:hint="eastAsia" w:ascii="仿宋" w:hAnsi="仿宋" w:eastAsia="仿宋" w:cs="仿宋"/>
          <w:color w:val="000000"/>
          <w:sz w:val="30"/>
          <w:szCs w:val="30"/>
          <w:highlight w:val="none"/>
          <w:u w:val="single"/>
          <w:lang w:eastAsia="zh-CN"/>
        </w:rPr>
      </w:pPr>
      <w:r>
        <w:rPr>
          <w:rFonts w:hint="eastAsia" w:ascii="仿宋" w:hAnsi="仿宋" w:eastAsia="仿宋" w:cs="仿宋"/>
          <w:color w:val="000000"/>
          <w:sz w:val="30"/>
          <w:szCs w:val="30"/>
          <w:highlight w:val="none"/>
          <w:lang w:eastAsia="zh-CN"/>
        </w:rPr>
        <w:t xml:space="preserve">银行账号：</w:t>
      </w:r>
      <w:r>
        <w:rPr>
          <w:rFonts w:hint="eastAsia" w:ascii="仿宋" w:hAnsi="仿宋" w:eastAsia="仿宋" w:cs="仿宋"/>
          <w:color w:val="000000"/>
          <w:sz w:val="30"/>
          <w:szCs w:val="30"/>
          <w:highlight w:val="none"/>
          <w:u w:val="single"/>
          <w:lang w:eastAsia="zh-CN"/>
        </w:rPr>
        <w:t xml:space="preserve">                                          </w:t>
      </w:r>
      <w:r>
        <w:rPr>
          <w:rFonts w:hint="eastAsia" w:ascii="仿宋" w:hAnsi="仿宋" w:eastAsia="仿宋" w:cs="仿宋"/>
          <w:color w:val="000000"/>
          <w:sz w:val="30"/>
          <w:szCs w:val="30"/>
          <w:highlight w:val="none"/>
          <w:u w:val="single"/>
          <w:lang w:eastAsia="zh-CN"/>
        </w:rPr>
      </w:r>
      <w:r/>
    </w:p>
    <w:p>
      <w:pPr>
        <w:pStyle w:val="1262"/>
        <w:ind w:firstLine="584"/>
        <w:spacing w:line="560" w:lineRule="exact"/>
        <w:widowControl w:val="off"/>
        <w:rPr>
          <w:rFonts w:hint="eastAsia" w:ascii="仿宋" w:hAnsi="仿宋" w:eastAsia="仿宋" w:cs="仿宋"/>
          <w:b/>
          <w:color w:val="000000"/>
          <w:sz w:val="30"/>
          <w:szCs w:val="30"/>
          <w:highlight w:val="none"/>
          <w:lang w:eastAsia="zh-CN"/>
        </w:rPr>
      </w:pPr>
      <w:r>
        <w:rPr>
          <w:rFonts w:hint="eastAsia" w:ascii="仿宋" w:hAnsi="仿宋" w:eastAsia="仿宋" w:cs="仿宋"/>
          <w:b/>
          <w:color w:val="000000"/>
          <w:sz w:val="30"/>
          <w:szCs w:val="30"/>
          <w:highlight w:val="none"/>
          <w:lang w:eastAsia="zh-CN"/>
        </w:rPr>
        <w:t xml:space="preserve">2. 付款进度安排</w:t>
      </w:r>
      <w:r>
        <w:rPr>
          <w:rFonts w:hint="eastAsia" w:ascii="仿宋" w:hAnsi="仿宋" w:eastAsia="仿宋" w:cs="仿宋"/>
          <w:b/>
          <w:color w:val="000000"/>
          <w:sz w:val="30"/>
          <w:szCs w:val="30"/>
          <w:highlight w:val="none"/>
          <w:lang w:eastAsia="zh-CN"/>
        </w:rPr>
      </w:r>
      <w:r/>
    </w:p>
    <w:p>
      <w:pPr>
        <w:pStyle w:val="1262"/>
        <w:ind w:firstLine="584"/>
        <w:spacing w:line="560" w:lineRule="exact"/>
        <w:widowControl w:val="off"/>
        <w:rPr>
          <w:rFonts w:hint="eastAsia" w:ascii="仿宋" w:hAnsi="仿宋" w:eastAsia="仿宋" w:cs="仿宋"/>
          <w:bCs/>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（1）☑合同签订生效并承包人进场后；</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eastAsia="zh-CN"/>
        </w:rPr>
        <w:t xml:space="preserve">更新类新设备排产后，支付本工程合同价（扣除暂列金、暂估价）的</w:t>
      </w:r>
      <w:r>
        <w:rPr>
          <w:rFonts w:hint="eastAsia" w:ascii="仿宋" w:hAnsi="仿宋" w:eastAsia="仿宋" w:cs="仿宋"/>
          <w:color w:val="000000"/>
          <w:sz w:val="30"/>
          <w:szCs w:val="30"/>
          <w:highlight w:val="none"/>
          <w:u w:val="single"/>
          <w:lang w:eastAsia="zh-CN"/>
        </w:rPr>
        <w:t xml:space="preserve">30%</w:t>
      </w:r>
      <w:r>
        <w:rPr>
          <w:rFonts w:hint="eastAsia" w:ascii="仿宋" w:hAnsi="仿宋" w:eastAsia="仿宋" w:cs="仿宋"/>
          <w:color w:val="000000"/>
          <w:sz w:val="30"/>
          <w:szCs w:val="30"/>
          <w:highlight w:val="none"/>
          <w:lang w:eastAsia="zh-CN"/>
        </w:rPr>
        <w:t xml:space="preserve">作为预付款</w:t>
      </w:r>
      <w:r>
        <w:rPr>
          <w:rFonts w:hint="eastAsia" w:ascii="仿宋" w:hAnsi="仿宋" w:eastAsia="仿宋" w:cs="仿宋"/>
          <w:bCs/>
          <w:color w:val="000000"/>
          <w:sz w:val="30"/>
          <w:szCs w:val="30"/>
          <w:highlight w:val="none"/>
          <w:lang w:eastAsia="zh-CN"/>
        </w:rPr>
        <w:t xml:space="preserve">（合同金额100万以上的，需提供</w:t>
      </w:r>
      <w:r>
        <w:rPr>
          <w:rFonts w:hint="eastAsia" w:ascii="仿宋" w:hAnsi="仿宋" w:eastAsia="仿宋" w:cs="仿宋"/>
          <w:bCs/>
          <w:color w:val="000000"/>
          <w:sz w:val="30"/>
          <w:szCs w:val="30"/>
          <w:highlight w:val="none"/>
          <w:u w:val="single"/>
          <w:lang w:eastAsia="zh-CN"/>
        </w:rPr>
        <w:t xml:space="preserve"> 10%</w:t>
      </w:r>
      <w:r>
        <w:rPr>
          <w:rFonts w:hint="eastAsia" w:ascii="仿宋" w:hAnsi="仿宋" w:eastAsia="仿宋" w:cs="仿宋"/>
          <w:bCs/>
          <w:color w:val="000000"/>
          <w:sz w:val="30"/>
          <w:szCs w:val="30"/>
          <w:highlight w:val="none"/>
          <w:lang w:eastAsia="zh-CN"/>
        </w:rPr>
        <w:t xml:space="preserve">的预付款保函）</w:t>
      </w:r>
      <w:r>
        <w:rPr>
          <w:rFonts w:hint="eastAsia" w:ascii="仿宋" w:hAnsi="仿宋" w:eastAsia="仿宋" w:cs="仿宋"/>
          <w:bCs/>
          <w:color w:val="000000"/>
          <w:sz w:val="30"/>
          <w:szCs w:val="30"/>
          <w:highlight w:val="none"/>
          <w:lang w:val="en-US" w:eastAsia="zh-CN"/>
        </w:rPr>
        <w:t xml:space="preserve">；</w:t>
      </w:r>
      <w:r>
        <w:rPr>
          <w:rFonts w:hint="eastAsia" w:ascii="仿宋" w:hAnsi="仿宋" w:eastAsia="仿宋" w:cs="仿宋"/>
          <w:bCs/>
          <w:color w:val="000000"/>
          <w:sz w:val="30"/>
          <w:szCs w:val="30"/>
          <w:highlight w:val="none"/>
          <w:lang w:eastAsia="zh-CN"/>
        </w:rPr>
      </w:r>
      <w:r/>
    </w:p>
    <w:p>
      <w:pPr>
        <w:pStyle w:val="1262"/>
        <w:ind w:firstLine="584"/>
        <w:spacing w:line="560" w:lineRule="exact"/>
        <w:widowControl w:val="off"/>
        <w:rPr>
          <w:rFonts w:ascii="仿宋" w:hAnsi="仿宋" w:eastAsia="仿宋" w:cs="仿宋"/>
          <w:bCs/>
          <w:color w:val="000000"/>
          <w:sz w:val="30"/>
          <w:szCs w:val="30"/>
          <w:highlight w:val="none"/>
          <w:u w:val="none"/>
          <w:lang w:val="en-US" w:eastAsia="zh-CN"/>
        </w:rPr>
      </w:pP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lang w:val="en-US" w:eastAsia="zh-CN"/>
        </w:rPr>
        <w:t xml:space="preserve">2</w:t>
      </w:r>
      <w:r>
        <w:rPr>
          <w:rFonts w:hint="eastAsia" w:ascii="仿宋" w:hAnsi="仿宋" w:eastAsia="仿宋" w:cs="仿宋"/>
          <w:bCs/>
          <w:color w:val="000000"/>
          <w:sz w:val="30"/>
          <w:szCs w:val="30"/>
          <w:highlight w:val="none"/>
          <w:lang w:eastAsia="zh-CN"/>
        </w:rPr>
        <w:t xml:space="preserve">）</w:t>
      </w:r>
      <w:r>
        <w:rPr>
          <w:rFonts w:hint="eastAsia" w:ascii="仿宋" w:hAnsi="仿宋" w:eastAsia="仿宋" w:cs="仿宋"/>
          <w:bCs/>
          <w:color w:val="000000"/>
          <w:sz w:val="30"/>
          <w:szCs w:val="30"/>
          <w:highlight w:val="none"/>
          <w:lang w:val="zh-CN" w:eastAsia="zh-CN"/>
        </w:rPr>
        <w:t xml:space="preserve">经</w:t>
      </w:r>
      <w:r>
        <w:rPr>
          <w:rFonts w:hint="eastAsia" w:ascii="仿宋" w:hAnsi="仿宋" w:eastAsia="仿宋" w:cs="仿宋"/>
          <w:bCs/>
          <w:color w:val="000000"/>
          <w:sz w:val="30"/>
          <w:szCs w:val="30"/>
          <w:highlight w:val="none"/>
          <w:lang w:val="en-US" w:eastAsia="zh-CN"/>
        </w:rPr>
        <w:t xml:space="preserve">发包人组织相关参建单位竣工验收合格后，</w:t>
      </w:r>
      <w:r>
        <w:rPr>
          <w:rFonts w:hint="eastAsia" w:ascii="仿宋" w:hAnsi="仿宋" w:eastAsia="仿宋" w:cs="仿宋"/>
          <w:bCs/>
          <w:color w:val="000000"/>
          <w:sz w:val="30"/>
          <w:szCs w:val="30"/>
          <w:highlight w:val="none"/>
          <w:lang w:val="zh-CN" w:eastAsia="zh-CN"/>
        </w:rPr>
        <w:t xml:space="preserve">支付</w:t>
      </w:r>
      <w:r>
        <w:rPr>
          <w:rFonts w:hint="eastAsia" w:ascii="仿宋" w:hAnsi="仿宋" w:eastAsia="仿宋" w:cs="仿宋"/>
          <w:bCs/>
          <w:color w:val="000000"/>
          <w:sz w:val="30"/>
          <w:szCs w:val="30"/>
          <w:highlight w:val="none"/>
          <w:lang w:val="en-US" w:eastAsia="zh-CN"/>
        </w:rPr>
        <w:t xml:space="preserve">至</w:t>
      </w:r>
      <w:r>
        <w:rPr>
          <w:rFonts w:hint="eastAsia" w:ascii="仿宋" w:hAnsi="仿宋" w:eastAsia="仿宋" w:cs="仿宋"/>
          <w:bCs/>
          <w:color w:val="000000"/>
          <w:sz w:val="30"/>
          <w:szCs w:val="30"/>
          <w:highlight w:val="none"/>
          <w:lang w:val="zh-CN" w:eastAsia="zh-CN"/>
        </w:rPr>
        <w:t xml:space="preserve">本工程合同价（扣除暂列金、暂估价）的</w:t>
      </w:r>
      <w:r>
        <w:rPr>
          <w:rFonts w:hint="eastAsia" w:ascii="仿宋" w:hAnsi="仿宋" w:eastAsia="仿宋" w:cs="仿宋"/>
          <w:bCs/>
          <w:color w:val="000000"/>
          <w:sz w:val="30"/>
          <w:szCs w:val="30"/>
          <w:highlight w:val="none"/>
          <w:u w:val="single"/>
          <w:lang w:val="en-US" w:eastAsia="zh-CN"/>
        </w:rPr>
        <w:t xml:space="preserve">8</w:t>
      </w:r>
      <w:r>
        <w:rPr>
          <w:rFonts w:hint="eastAsia" w:ascii="仿宋" w:hAnsi="仿宋" w:eastAsia="仿宋" w:cs="仿宋"/>
          <w:bCs/>
          <w:color w:val="000000"/>
          <w:sz w:val="30"/>
          <w:szCs w:val="30"/>
          <w:highlight w:val="none"/>
          <w:u w:val="single"/>
          <w:lang w:val="zh-CN" w:eastAsia="zh-CN"/>
        </w:rPr>
        <w:t xml:space="preserve">0%</w:t>
      </w:r>
      <w:r>
        <w:rPr>
          <w:rFonts w:hint="eastAsia" w:ascii="仿宋" w:hAnsi="仿宋" w:eastAsia="仿宋" w:cs="仿宋"/>
          <w:bCs/>
          <w:color w:val="000000"/>
          <w:sz w:val="30"/>
          <w:szCs w:val="30"/>
          <w:highlight w:val="none"/>
          <w:u w:val="none"/>
          <w:lang w:val="en-US" w:eastAsia="zh-CN"/>
        </w:rPr>
        <w:t xml:space="preserve">；</w:t>
      </w:r>
      <w:r>
        <w:rPr>
          <w:rFonts w:ascii="仿宋" w:hAnsi="仿宋" w:eastAsia="仿宋" w:cs="仿宋"/>
          <w:bCs/>
          <w:color w:val="000000"/>
          <w:sz w:val="30"/>
          <w:szCs w:val="30"/>
          <w:highlight w:val="none"/>
          <w:u w:val="none"/>
          <w:lang w:val="en-US" w:eastAsia="zh-CN"/>
        </w:rPr>
      </w:r>
      <w:r/>
    </w:p>
    <w:p>
      <w:pPr>
        <w:pStyle w:val="1262"/>
        <w:ind w:firstLine="584"/>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lang w:eastAsia="zh-CN"/>
        </w:rPr>
        <w:t xml:space="preserve">）承包人提交审核通过后的竣工资料，工程竣工结算经跟踪审计审定、发包人认可盖章后，支付至结算审定价的</w:t>
      </w:r>
      <w:r>
        <w:rPr>
          <w:rFonts w:hint="eastAsia" w:ascii="仿宋" w:hAnsi="仿宋" w:eastAsia="仿宋" w:cs="仿宋"/>
          <w:color w:val="000000"/>
          <w:sz w:val="30"/>
          <w:szCs w:val="30"/>
          <w:highlight w:val="none"/>
          <w:u w:val="single"/>
          <w:lang w:eastAsia="zh-CN"/>
        </w:rPr>
        <w:t xml:space="preserve">97</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lang w:val="en-US" w:eastAsia="zh-CN"/>
        </w:rPr>
        <w:t xml:space="preserve">；</w:t>
      </w:r>
      <w:r>
        <w:rPr>
          <w:rFonts w:hint="eastAsia" w:ascii="仿宋" w:hAnsi="仿宋" w:eastAsia="仿宋" w:cs="仿宋"/>
          <w:color w:val="000000"/>
          <w:sz w:val="30"/>
          <w:szCs w:val="30"/>
          <w:highlight w:val="none"/>
          <w:lang w:eastAsia="zh-CN"/>
        </w:rPr>
      </w:r>
      <w:r/>
    </w:p>
    <w:p>
      <w:pPr>
        <w:pStyle w:val="1262"/>
        <w:ind w:firstLine="584"/>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lang w:eastAsia="zh-CN"/>
        </w:rPr>
        <w:t xml:space="preserve">）审定结算价的</w:t>
      </w:r>
      <w:r>
        <w:rPr>
          <w:rFonts w:hint="eastAsia" w:ascii="仿宋" w:hAnsi="仿宋" w:eastAsia="仿宋" w:cs="仿宋"/>
          <w:color w:val="000000"/>
          <w:sz w:val="30"/>
          <w:szCs w:val="30"/>
          <w:highlight w:val="none"/>
          <w:u w:val="single"/>
          <w:lang w:eastAsia="zh-CN"/>
        </w:rPr>
        <w:t xml:space="preserve"> 3</w:t>
      </w:r>
      <w:r>
        <w:rPr>
          <w:rFonts w:hint="eastAsia" w:ascii="仿宋" w:hAnsi="仿宋" w:eastAsia="仿宋" w:cs="仿宋"/>
          <w:color w:val="000000"/>
          <w:sz w:val="30"/>
          <w:szCs w:val="30"/>
          <w:highlight w:val="none"/>
          <w:lang w:eastAsia="zh-CN"/>
        </w:rPr>
        <w:t xml:space="preserve">%作为质量保证金，在缺陷责任期届满，经发包人认可后，质量保证金（不计利息）返还承包人。质量保证金银行利率不计。</w:t>
      </w:r>
      <w:r>
        <w:rPr>
          <w:rFonts w:hint="eastAsia" w:ascii="仿宋" w:hAnsi="仿宋" w:eastAsia="仿宋" w:cs="仿宋"/>
          <w:color w:val="000000"/>
          <w:sz w:val="30"/>
          <w:szCs w:val="30"/>
          <w:highlight w:val="none"/>
          <w:lang w:eastAsia="zh-CN"/>
        </w:rPr>
      </w:r>
      <w:r/>
    </w:p>
    <w:p>
      <w:pPr>
        <w:pStyle w:val="852"/>
        <w:ind w:firstLine="584"/>
        <w:spacing w:line="560" w:lineRule="exact"/>
        <w:rPr>
          <w:rFonts w:hint="eastAsia" w:ascii="黑体" w:hAnsi="黑体" w:eastAsia="黑体" w:cs="黑体"/>
          <w:color w:val="000000"/>
          <w:sz w:val="30"/>
          <w:szCs w:val="30"/>
          <w:highlight w:val="none"/>
        </w:rPr>
        <w:outlineLvl w:val="1"/>
      </w:pPr>
      <w:r>
        <w:rPr>
          <w:rFonts w:hint="eastAsia" w:ascii="黑体" w:hAnsi="黑体" w:eastAsia="黑体" w:cs="黑体"/>
          <w:color w:val="000000"/>
          <w:sz w:val="30"/>
          <w:szCs w:val="30"/>
          <w:highlight w:val="none"/>
        </w:rPr>
        <w:t xml:space="preserve">八、合同文件构成</w:t>
      </w:r>
      <w:r>
        <w:rPr>
          <w:rFonts w:hint="eastAsia" w:ascii="黑体" w:hAnsi="黑体" w:eastAsia="黑体" w:cs="黑体"/>
          <w:color w:val="000000"/>
          <w:sz w:val="30"/>
          <w:szCs w:val="30"/>
          <w:highlight w:val="none"/>
        </w:rPr>
      </w:r>
      <w:r/>
    </w:p>
    <w:p>
      <w:pPr>
        <w:pStyle w:val="852"/>
        <w:ind w:firstLine="573"/>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合同协议书；</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合同通用条款；</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明确三方权利、义务的纪要、协议；</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响应文件和成交通知书；</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采购文件；</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标准、规范及有关技术文件、技术要求；</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施工图纸；</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工程预算书、工程量清单及说明；</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其他文件</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lang w:val="en-US" w:eastAsia="zh-CN"/>
        </w:rPr>
        <w:t xml:space="preserve">/</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52"/>
        <w:ind w:firstLine="584"/>
        <w:spacing w:line="560" w:lineRule="exact"/>
        <w:rPr>
          <w:rFonts w:hint="eastAsia" w:ascii="黑体" w:hAnsi="黑体" w:eastAsia="黑体" w:cs="黑体"/>
          <w:color w:val="000000"/>
          <w:sz w:val="30"/>
          <w:szCs w:val="30"/>
          <w:highlight w:val="none"/>
        </w:rPr>
        <w:outlineLvl w:val="1"/>
      </w:pPr>
      <w:r>
        <w:rPr>
          <w:rFonts w:hint="eastAsia" w:ascii="黑体" w:hAnsi="黑体" w:eastAsia="黑体" w:cs="黑体"/>
          <w:color w:val="000000"/>
          <w:sz w:val="30"/>
          <w:szCs w:val="30"/>
          <w:highlight w:val="none"/>
        </w:rPr>
        <w:t xml:space="preserve">九、其他约定</w:t>
      </w:r>
      <w:r>
        <w:rPr>
          <w:rFonts w:hint="eastAsia" w:ascii="黑体" w:hAnsi="黑体" w:eastAsia="黑体" w:cs="黑体"/>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u w:val="single"/>
        </w:rPr>
        <w:outlineLvl w:val="1"/>
      </w:pPr>
      <w:r>
        <w:rPr>
          <w:rFonts w:hint="eastAsia" w:ascii="仿宋" w:hAnsi="仿宋" w:eastAsia="仿宋" w:cs="仿宋"/>
          <w:color w:val="000000"/>
          <w:sz w:val="30"/>
          <w:szCs w:val="30"/>
          <w:highlight w:val="none"/>
          <w:u w:val="single"/>
          <w:lang w:eastAsia="zh-CN"/>
        </w:rPr>
        <w:t xml:space="preserve">（</w:t>
      </w:r>
      <w:r>
        <w:rPr>
          <w:rFonts w:hint="eastAsia" w:ascii="仿宋" w:hAnsi="仿宋" w:eastAsia="仿宋" w:cs="仿宋"/>
          <w:color w:val="000000"/>
          <w:sz w:val="30"/>
          <w:szCs w:val="30"/>
          <w:highlight w:val="none"/>
          <w:u w:val="single"/>
          <w:lang w:val="en-US" w:eastAsia="zh-CN"/>
        </w:rPr>
        <w:t xml:space="preserve">1</w:t>
      </w:r>
      <w:r>
        <w:rPr>
          <w:rFonts w:hint="eastAsia" w:ascii="仿宋" w:hAnsi="仿宋" w:eastAsia="仿宋" w:cs="仿宋"/>
          <w:color w:val="000000"/>
          <w:sz w:val="30"/>
          <w:szCs w:val="30"/>
          <w:highlight w:val="none"/>
          <w:u w:val="single"/>
          <w:lang w:eastAsia="zh-CN"/>
        </w:rPr>
        <w:t xml:space="preserve">）</w:t>
      </w:r>
      <w:r>
        <w:rPr>
          <w:rFonts w:hint="eastAsia" w:ascii="仿宋" w:hAnsi="仿宋" w:eastAsia="仿宋" w:cs="仿宋"/>
          <w:color w:val="000000"/>
          <w:sz w:val="30"/>
          <w:szCs w:val="30"/>
          <w:highlight w:val="none"/>
          <w:u w:val="single"/>
          <w:lang w:val="en-US" w:eastAsia="zh-CN"/>
        </w:rPr>
        <w:t xml:space="preserve">承包人</w:t>
      </w:r>
      <w:r>
        <w:rPr>
          <w:rFonts w:hint="eastAsia" w:ascii="仿宋" w:hAnsi="仿宋" w:eastAsia="仿宋" w:cs="仿宋"/>
          <w:color w:val="000000"/>
          <w:sz w:val="30"/>
          <w:szCs w:val="30"/>
          <w:highlight w:val="none"/>
          <w:u w:val="single"/>
        </w:rPr>
        <w:t xml:space="preserve">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000000"/>
          <w:sz w:val="30"/>
          <w:szCs w:val="30"/>
          <w:highlight w:val="none"/>
          <w:u w:val="single"/>
          <w:lang w:val="en-US" w:eastAsia="zh-CN"/>
        </w:rPr>
        <w:t xml:space="preserve">发包人</w:t>
      </w:r>
      <w:r>
        <w:rPr>
          <w:rFonts w:hint="eastAsia" w:ascii="仿宋" w:hAnsi="仿宋" w:eastAsia="仿宋" w:cs="仿宋"/>
          <w:color w:val="000000"/>
          <w:sz w:val="30"/>
          <w:szCs w:val="30"/>
          <w:highlight w:val="none"/>
          <w:u w:val="single"/>
        </w:rPr>
        <w:t xml:space="preserve">出具正式通知外，</w:t>
      </w:r>
      <w:r>
        <w:rPr>
          <w:rFonts w:hint="eastAsia" w:ascii="仿宋" w:hAnsi="仿宋" w:eastAsia="仿宋" w:cs="仿宋"/>
          <w:color w:val="000000"/>
          <w:sz w:val="30"/>
          <w:szCs w:val="30"/>
          <w:highlight w:val="none"/>
          <w:u w:val="single"/>
          <w:lang w:val="en-US" w:eastAsia="zh-CN"/>
        </w:rPr>
        <w:t xml:space="preserve">承包人</w:t>
      </w:r>
      <w:r>
        <w:rPr>
          <w:rFonts w:hint="eastAsia" w:ascii="仿宋" w:hAnsi="仿宋" w:eastAsia="仿宋" w:cs="仿宋"/>
          <w:color w:val="000000"/>
          <w:sz w:val="30"/>
          <w:szCs w:val="30"/>
          <w:highlight w:val="none"/>
          <w:u w:val="single"/>
        </w:rPr>
        <w:t xml:space="preserve">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rPr>
          <w:rFonts w:hint="eastAsia" w:ascii="仿宋" w:hAnsi="仿宋" w:eastAsia="仿宋" w:cs="仿宋"/>
          <w:color w:val="000000"/>
          <w:sz w:val="30"/>
          <w:szCs w:val="30"/>
          <w:highlight w:val="none"/>
          <w:u w:val="single"/>
        </w:rPr>
      </w:r>
      <w:r/>
    </w:p>
    <w:p>
      <w:pPr>
        <w:pStyle w:val="852"/>
        <w:ind w:firstLine="584"/>
        <w:spacing w:line="560" w:lineRule="exact"/>
        <w:rPr>
          <w:rFonts w:ascii="仿宋" w:hAnsi="仿宋" w:eastAsia="仿宋" w:cs="仿宋"/>
          <w:color w:val="000000"/>
          <w:sz w:val="30"/>
          <w:szCs w:val="30"/>
          <w:highlight w:val="none"/>
          <w:u w:val="single"/>
          <w:lang w:val="en-US" w:eastAsia="zh-CN"/>
        </w:rPr>
        <w:outlineLvl w:val="1"/>
      </w:pPr>
      <w:r>
        <w:rPr>
          <w:rFonts w:hint="eastAsia" w:ascii="仿宋" w:hAnsi="仿宋" w:eastAsia="仿宋" w:cs="仿宋"/>
          <w:color w:val="000000"/>
          <w:sz w:val="30"/>
          <w:szCs w:val="30"/>
          <w:highlight w:val="none"/>
          <w:u w:val="single"/>
          <w:lang w:eastAsia="zh-CN"/>
        </w:rPr>
        <w:t xml:space="preserve">（</w:t>
      </w:r>
      <w:r>
        <w:rPr>
          <w:rFonts w:hint="eastAsia" w:ascii="仿宋" w:hAnsi="仿宋" w:eastAsia="仿宋" w:cs="仿宋"/>
          <w:color w:val="000000"/>
          <w:sz w:val="30"/>
          <w:szCs w:val="30"/>
          <w:highlight w:val="none"/>
          <w:u w:val="single"/>
          <w:lang w:val="en-US" w:eastAsia="zh-CN"/>
        </w:rPr>
        <w:t xml:space="preserve">2</w:t>
      </w:r>
      <w:r>
        <w:rPr>
          <w:rFonts w:hint="eastAsia" w:ascii="仿宋" w:hAnsi="仿宋" w:eastAsia="仿宋" w:cs="仿宋"/>
          <w:color w:val="000000"/>
          <w:sz w:val="30"/>
          <w:szCs w:val="30"/>
          <w:highlight w:val="none"/>
          <w:u w:val="single"/>
          <w:lang w:eastAsia="zh-CN"/>
        </w:rPr>
        <w:t xml:space="preserve">）</w:t>
      </w:r>
      <w:r>
        <w:rPr>
          <w:rFonts w:hint="eastAsia" w:ascii="仿宋" w:hAnsi="仿宋" w:eastAsia="仿宋" w:cs="仿宋"/>
          <w:color w:val="000000"/>
          <w:sz w:val="30"/>
          <w:szCs w:val="30"/>
          <w:highlight w:val="none"/>
          <w:u w:val="single"/>
          <w:lang w:val="en-US" w:eastAsia="zh-CN"/>
        </w:rPr>
        <w:t xml:space="preserve">工程竣工验收合格之日起30日内，承包人应向发包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发包人违约，发包人无需就此承担任何逾期付款责任。</w:t>
      </w:r>
      <w:r>
        <w:rPr>
          <w:rFonts w:ascii="仿宋" w:hAnsi="仿宋" w:eastAsia="仿宋" w:cs="仿宋"/>
          <w:color w:val="000000"/>
          <w:sz w:val="30"/>
          <w:szCs w:val="30"/>
          <w:highlight w:val="none"/>
          <w:u w:val="single"/>
          <w:lang w:val="en-US" w:eastAsia="zh-CN"/>
        </w:rPr>
      </w:r>
      <w:r/>
    </w:p>
    <w:p>
      <w:pPr>
        <w:pStyle w:val="852"/>
        <w:ind w:firstLine="584"/>
        <w:spacing w:line="560" w:lineRule="exact"/>
        <w:rPr>
          <w:rFonts w:hint="eastAsia" w:ascii="黑体" w:hAnsi="黑体" w:eastAsia="黑体" w:cs="黑体"/>
          <w:color w:val="000000"/>
          <w:sz w:val="30"/>
          <w:szCs w:val="30"/>
          <w:highlight w:val="none"/>
        </w:rPr>
        <w:outlineLvl w:val="1"/>
      </w:pPr>
      <w:r>
        <w:rPr>
          <w:rFonts w:hint="eastAsia" w:ascii="黑体" w:hAnsi="黑体" w:eastAsia="黑体" w:cs="黑体"/>
          <w:color w:val="000000"/>
          <w:sz w:val="30"/>
          <w:szCs w:val="30"/>
          <w:highlight w:val="none"/>
        </w:rPr>
        <w:t xml:space="preserve">十、合同生效</w:t>
      </w:r>
      <w:r>
        <w:rPr>
          <w:rFonts w:hint="eastAsia" w:ascii="黑体" w:hAnsi="黑体" w:eastAsia="黑体" w:cs="黑体"/>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本合同经甲乙</w:t>
      </w:r>
      <w:r>
        <w:rPr>
          <w:rFonts w:hint="eastAsia" w:ascii="仿宋" w:hAnsi="仿宋" w:eastAsia="仿宋" w:cs="仿宋"/>
          <w:color w:val="000000"/>
          <w:sz w:val="30"/>
          <w:szCs w:val="30"/>
          <w:highlight w:val="none"/>
          <w:lang w:val="en-US" w:eastAsia="zh-CN"/>
        </w:rPr>
        <w:t xml:space="preserve">双</w:t>
      </w:r>
      <w:r>
        <w:rPr>
          <w:rFonts w:hint="eastAsia" w:ascii="仿宋" w:hAnsi="仿宋" w:eastAsia="仿宋" w:cs="仿宋"/>
          <w:color w:val="000000"/>
          <w:sz w:val="30"/>
          <w:szCs w:val="30"/>
          <w:highlight w:val="none"/>
        </w:rPr>
        <w:t xml:space="preserve">方签字并加盖公章后生效，合同协议书和通用条款部分须加盖骑缝章。</w:t>
      </w:r>
      <w:r>
        <w:rPr>
          <w:rFonts w:hint="eastAsia" w:ascii="仿宋" w:hAnsi="仿宋" w:eastAsia="仿宋" w:cs="仿宋"/>
          <w:color w:val="000000"/>
          <w:sz w:val="30"/>
          <w:szCs w:val="30"/>
          <w:highlight w:val="none"/>
        </w:rPr>
      </w:r>
      <w:r/>
    </w:p>
    <w:p>
      <w:pPr>
        <w:pStyle w:val="852"/>
        <w:ind w:firstLine="584"/>
        <w:spacing w:line="560" w:lineRule="exact"/>
        <w:rPr>
          <w:rFonts w:hint="eastAsia" w:ascii="黑体" w:hAnsi="黑体" w:eastAsia="黑体" w:cs="黑体"/>
          <w:color w:val="000000"/>
          <w:sz w:val="30"/>
          <w:szCs w:val="30"/>
          <w:highlight w:val="none"/>
        </w:rPr>
        <w:outlineLvl w:val="1"/>
      </w:pPr>
      <w:r>
        <w:rPr>
          <w:rFonts w:hint="eastAsia" w:ascii="黑体" w:hAnsi="黑体" w:eastAsia="黑体" w:cs="黑体"/>
          <w:color w:val="000000"/>
          <w:sz w:val="30"/>
          <w:szCs w:val="30"/>
          <w:highlight w:val="none"/>
        </w:rPr>
        <w:t xml:space="preserve">十一、合同备案</w:t>
      </w:r>
      <w:r>
        <w:rPr>
          <w:rFonts w:hint="eastAsia" w:ascii="黑体" w:hAnsi="黑体" w:eastAsia="黑体" w:cs="黑体"/>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本合同一式</w:t>
      </w:r>
      <w:r>
        <w:rPr>
          <w:rFonts w:hint="eastAsia" w:ascii="仿宋" w:hAnsi="仿宋" w:eastAsia="仿宋" w:cs="仿宋"/>
          <w:color w:val="000000"/>
          <w:sz w:val="30"/>
          <w:szCs w:val="30"/>
          <w:highlight w:val="none"/>
          <w:lang w:val="en-US" w:eastAsia="zh-CN"/>
        </w:rPr>
        <w:t xml:space="preserve">陆</w:t>
      </w:r>
      <w:r>
        <w:rPr>
          <w:rFonts w:hint="eastAsia" w:ascii="仿宋" w:hAnsi="仿宋" w:eastAsia="仿宋" w:cs="仿宋"/>
          <w:color w:val="000000"/>
          <w:sz w:val="30"/>
          <w:szCs w:val="30"/>
          <w:highlight w:val="none"/>
        </w:rPr>
        <w:t xml:space="preserve">份，甲、乙</w:t>
      </w:r>
      <w:r>
        <w:rPr>
          <w:rFonts w:hint="eastAsia" w:ascii="仿宋" w:hAnsi="仿宋" w:eastAsia="仿宋" w:cs="仿宋"/>
          <w:color w:val="000000"/>
          <w:sz w:val="30"/>
          <w:szCs w:val="30"/>
          <w:highlight w:val="none"/>
          <w:lang w:val="en-US" w:eastAsia="zh-CN"/>
        </w:rPr>
        <w:t xml:space="preserve">双</w:t>
      </w:r>
      <w:r>
        <w:rPr>
          <w:rFonts w:hint="eastAsia" w:ascii="仿宋" w:hAnsi="仿宋" w:eastAsia="仿宋" w:cs="仿宋"/>
          <w:color w:val="000000"/>
          <w:sz w:val="30"/>
          <w:szCs w:val="30"/>
          <w:highlight w:val="none"/>
        </w:rPr>
        <w:t xml:space="preserve">方各执3份，具有同等法律效力。</w:t>
      </w:r>
      <w:r>
        <w:rPr>
          <w:rFonts w:hint="eastAsia" w:ascii="仿宋" w:hAnsi="仿宋" w:eastAsia="仿宋" w:cs="仿宋"/>
          <w:color w:val="000000"/>
          <w:sz w:val="30"/>
          <w:szCs w:val="30"/>
          <w:highlight w:val="none"/>
          <w:lang w:val="en-US" w:eastAsia="zh-CN"/>
        </w:rPr>
        <w:t xml:space="preserve">甲</w:t>
      </w:r>
      <w:r>
        <w:rPr>
          <w:rFonts w:hint="eastAsia" w:ascii="仿宋" w:hAnsi="仿宋" w:eastAsia="仿宋" w:cs="仿宋"/>
          <w:color w:val="000000"/>
          <w:sz w:val="30"/>
          <w:szCs w:val="30"/>
          <w:highlight w:val="none"/>
        </w:rPr>
        <w:t xml:space="preserve">方合同中的2份分别报江苏省机关事务管理局政策法规处、财务处备案。</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（以下无正文）</w:t>
      </w: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52"/>
        <w:jc w:val="lef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br w:type="page" w:clear="all"/>
      </w: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甲方（发包人）（盖章）：</w:t>
      </w:r>
      <w:r>
        <w:rPr>
          <w:rFonts w:hint="eastAsia" w:ascii="仿宋" w:hAnsi="仿宋" w:eastAsia="仿宋" w:cs="仿宋"/>
          <w:b/>
          <w:bCs/>
          <w:color w:val="000000"/>
          <w:sz w:val="30"/>
          <w:szCs w:val="30"/>
          <w:highlight w:val="none"/>
        </w:rPr>
      </w:r>
      <w:r/>
    </w:p>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法定代表人/负责人/授权代表（签字）：</w:t>
      </w: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日期：</w:t>
      </w: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乙方（承包人）（盖章）：</w:t>
      </w:r>
      <w:r>
        <w:rPr>
          <w:rFonts w:hint="eastAsia" w:ascii="仿宋" w:hAnsi="仿宋" w:eastAsia="仿宋" w:cs="仿宋"/>
          <w:b/>
          <w:bCs/>
          <w:color w:val="000000"/>
          <w:sz w:val="30"/>
          <w:szCs w:val="30"/>
          <w:highlight w:val="none"/>
        </w:rPr>
      </w:r>
      <w:r/>
    </w:p>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法定代表人/负责人/授权代表（签字）：</w:t>
      </w: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日期：</w:t>
      </w: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52"/>
        <w:spacing w:line="560" w:lineRule="exact"/>
        <w:rPr>
          <w:rFonts w:hint="eastAsia" w:ascii="仿宋" w:hAnsi="仿宋" w:eastAsia="仿宋" w:cs="仿宋"/>
          <w:color w:val="000000"/>
          <w:sz w:val="44"/>
          <w:szCs w:val="44"/>
          <w:highlight w:val="none"/>
        </w:rPr>
      </w:pPr>
      <w:r>
        <w:rPr>
          <w:rFonts w:hint="eastAsia" w:ascii="仿宋" w:hAnsi="仿宋" w:eastAsia="仿宋" w:cs="仿宋"/>
          <w:color w:val="000000"/>
          <w:sz w:val="30"/>
          <w:szCs w:val="30"/>
          <w:highlight w:val="none"/>
        </w:rPr>
        <w:t xml:space="preserve">合同签订地点：南京市</w:t>
      </w:r>
      <w:r>
        <w:rPr>
          <w:rFonts w:hint="eastAsia" w:ascii="仿宋" w:hAnsi="仿宋" w:eastAsia="仿宋" w:cs="仿宋"/>
          <w:color w:val="000000"/>
          <w:sz w:val="30"/>
          <w:szCs w:val="30"/>
          <w:highlight w:val="none"/>
          <w:u w:val="single"/>
        </w:rPr>
        <w:t xml:space="preserve">发包人办公地址</w:t>
      </w:r>
      <w:r>
        <w:rPr>
          <w:rFonts w:hint="eastAsia" w:ascii="仿宋" w:hAnsi="仿宋" w:eastAsia="仿宋" w:cs="仿宋"/>
          <w:color w:val="000000"/>
          <w:sz w:val="44"/>
          <w:szCs w:val="44"/>
          <w:highlight w:val="none"/>
        </w:rPr>
      </w:r>
      <w:r/>
    </w:p>
    <w:p>
      <w:pPr>
        <w:pStyle w:val="852"/>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br w:type="page" w:clear="all"/>
      </w:r>
      <w:r>
        <w:rPr>
          <w:rFonts w:hint="eastAsia" w:ascii="仿宋" w:hAnsi="仿宋" w:eastAsia="仿宋" w:cs="仿宋"/>
          <w:color w:val="000000"/>
          <w:sz w:val="44"/>
          <w:szCs w:val="44"/>
          <w:highlight w:val="none"/>
        </w:rPr>
      </w:r>
      <w:r/>
    </w:p>
    <w:p>
      <w:pPr>
        <w:pStyle w:val="852"/>
        <w:ind w:firstLine="584"/>
        <w:jc w:val="center"/>
        <w:spacing w:line="560" w:lineRule="exact"/>
        <w:rPr>
          <w:rFonts w:hint="eastAsia" w:ascii="黑体" w:hAnsi="黑体" w:eastAsia="黑体" w:cs="黑体"/>
          <w:color w:val="000000"/>
          <w:sz w:val="30"/>
          <w:szCs w:val="30"/>
          <w:highlight w:val="none"/>
        </w:rPr>
        <w:outlineLvl w:val="1"/>
      </w:pPr>
      <w:r>
        <w:rPr>
          <w:rFonts w:hint="eastAsia" w:ascii="黑体" w:hAnsi="黑体" w:eastAsia="黑体" w:cs="黑体"/>
          <w:color w:val="000000"/>
          <w:sz w:val="30"/>
          <w:szCs w:val="30"/>
          <w:highlight w:val="none"/>
        </w:rPr>
        <w:t xml:space="preserve">第二部分  合同通用条款</w:t>
      </w:r>
      <w:r>
        <w:rPr>
          <w:rFonts w:hint="eastAsia" w:ascii="黑体" w:hAnsi="黑体" w:eastAsia="黑体" w:cs="黑体"/>
          <w:color w:val="000000"/>
          <w:sz w:val="30"/>
          <w:szCs w:val="30"/>
          <w:highlight w:val="none"/>
        </w:rPr>
      </w:r>
      <w:r/>
    </w:p>
    <w:p>
      <w:pPr>
        <w:pStyle w:val="1262"/>
        <w:ind w:firstLine="544"/>
        <w:spacing w:line="5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p>
      <w:pPr>
        <w:pStyle w:val="1262"/>
        <w:ind w:firstLine="584"/>
        <w:jc w:val="both"/>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一、适用法律、标准及规范</w:t>
      </w:r>
      <w:r>
        <w:rPr>
          <w:rFonts w:hint="eastAsia" w:ascii="仿宋" w:hAnsi="仿宋" w:eastAsia="仿宋" w:cs="仿宋"/>
          <w:color w:val="000000"/>
          <w:sz w:val="30"/>
          <w:szCs w:val="30"/>
          <w:highlight w:val="none"/>
          <w:lang w:eastAsia="zh-CN"/>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 本合同应适用中华人民共和国法律，并依据江苏省、南京市关于建设工程的相关规定进行解释和履行。</w:t>
      </w:r>
      <w:r>
        <w:rPr>
          <w:rFonts w:hint="eastAsia" w:ascii="仿宋" w:hAnsi="仿宋" w:eastAsia="仿宋" w:cs="仿宋"/>
          <w:color w:val="000000"/>
          <w:sz w:val="30"/>
          <w:szCs w:val="30"/>
          <w:highlight w:val="none"/>
          <w:lang w:val="en-US" w:eastAsia="zh-CN"/>
        </w:rPr>
        <w:t xml:space="preserve">双</w:t>
      </w:r>
      <w:r>
        <w:rPr>
          <w:rFonts w:hint="eastAsia" w:ascii="仿宋" w:hAnsi="仿宋" w:eastAsia="仿宋" w:cs="仿宋"/>
          <w:color w:val="000000"/>
          <w:sz w:val="30"/>
          <w:szCs w:val="30"/>
          <w:highlight w:val="none"/>
        </w:rPr>
        <w:t xml:space="preserve">方同意排除任何可能引起法律适用冲突的规定，以确保合同的法律效力及履行的可执行性。</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2. 除本合同明文所列外，住房和城乡建设部《建设工程施工合同（示范文本）》（GF-2017-0201）通用条款部分相关要求均须执行。</w:t>
      </w:r>
      <w:r>
        <w:rPr>
          <w:rFonts w:hint="eastAsia" w:ascii="仿宋" w:hAnsi="仿宋" w:eastAsia="仿宋" w:cs="仿宋"/>
          <w:color w:val="000000"/>
          <w:sz w:val="30"/>
          <w:szCs w:val="30"/>
          <w:highlight w:val="none"/>
          <w:lang w:eastAsia="zh-CN"/>
        </w:rPr>
      </w:r>
      <w:r/>
    </w:p>
    <w:p>
      <w:pPr>
        <w:pStyle w:val="1262"/>
        <w:ind w:firstLine="584"/>
        <w:jc w:val="both"/>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3. 本合同所涉及国内现行适用的标准、规范等由承包人自备。</w:t>
      </w:r>
      <w:r>
        <w:rPr>
          <w:rFonts w:hint="eastAsia" w:ascii="仿宋" w:hAnsi="仿宋" w:eastAsia="仿宋" w:cs="仿宋"/>
          <w:color w:val="000000"/>
          <w:sz w:val="30"/>
          <w:szCs w:val="30"/>
          <w:highlight w:val="none"/>
          <w:lang w:eastAsia="zh-CN"/>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二、各方的权利与义务</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发包人的权利</w:t>
      </w:r>
      <w:r>
        <w:rPr>
          <w:rFonts w:hint="eastAsia" w:ascii="仿宋" w:hAnsi="仿宋" w:eastAsia="仿宋" w:cs="仿宋"/>
          <w:b/>
          <w:color w:val="000000"/>
          <w:sz w:val="30"/>
          <w:szCs w:val="30"/>
          <w:highlight w:val="none"/>
          <w:lang w:eastAsia="zh-CN"/>
        </w:rPr>
        <w:t xml:space="preserve">与</w:t>
      </w:r>
      <w:r>
        <w:rPr>
          <w:rFonts w:hint="eastAsia" w:ascii="仿宋" w:hAnsi="仿宋" w:eastAsia="仿宋" w:cs="仿宋"/>
          <w:b/>
          <w:color w:val="000000"/>
          <w:sz w:val="30"/>
          <w:szCs w:val="30"/>
          <w:highlight w:val="none"/>
        </w:rPr>
        <w:t xml:space="preserve">义务</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（1）履行工程建设单位的主体责任，落实与</w:t>
      </w:r>
      <w:r>
        <w:rPr>
          <w:rFonts w:hint="eastAsia" w:ascii="仿宋" w:hAnsi="仿宋" w:eastAsia="仿宋" w:cs="仿宋"/>
          <w:color w:val="000000"/>
          <w:sz w:val="30"/>
          <w:szCs w:val="30"/>
          <w:highlight w:val="none"/>
          <w:lang w:val="en-US" w:eastAsia="zh-CN"/>
        </w:rPr>
        <w:t xml:space="preserve">发包人</w:t>
      </w:r>
      <w:r>
        <w:rPr>
          <w:rFonts w:hint="eastAsia" w:ascii="仿宋" w:hAnsi="仿宋" w:eastAsia="仿宋" w:cs="仿宋"/>
          <w:color w:val="000000"/>
          <w:sz w:val="30"/>
          <w:szCs w:val="30"/>
          <w:highlight w:val="none"/>
          <w:lang w:eastAsia="zh-CN"/>
        </w:rPr>
        <w:t xml:space="preserve">有关要求，建立健全项目管理内控机制，明确本工程的责任部门与项目负责人及项目代表，按项目实施计划推进完成。</w:t>
      </w:r>
      <w:r>
        <w:rPr>
          <w:rFonts w:hint="eastAsia" w:ascii="仿宋" w:hAnsi="仿宋" w:eastAsia="仿宋" w:cs="仿宋"/>
          <w:color w:val="000000"/>
          <w:sz w:val="30"/>
          <w:szCs w:val="30"/>
          <w:highlight w:val="none"/>
          <w:lang w:eastAsia="zh-CN"/>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（2）负责本项目施工过程中质量、安全管理，进度、投资控制，</w:t>
      </w:r>
      <w:r>
        <w:rPr>
          <w:rFonts w:hint="eastAsia" w:ascii="仿宋" w:hAnsi="仿宋" w:eastAsia="仿宋" w:cs="仿宋"/>
          <w:color w:val="000000"/>
          <w:sz w:val="30"/>
          <w:szCs w:val="30"/>
          <w:highlight w:val="none"/>
        </w:rPr>
        <w:t xml:space="preserve">监督承包人严格</w:t>
      </w:r>
      <w:r>
        <w:rPr>
          <w:rFonts w:hint="eastAsia" w:ascii="仿宋" w:hAnsi="仿宋" w:eastAsia="仿宋" w:cs="仿宋"/>
          <w:color w:val="000000"/>
          <w:sz w:val="30"/>
          <w:szCs w:val="30"/>
          <w:highlight w:val="none"/>
          <w:lang w:eastAsia="zh-CN"/>
        </w:rPr>
        <w:t xml:space="preserve">执行</w:t>
      </w:r>
      <w:r>
        <w:rPr>
          <w:rFonts w:hint="eastAsia" w:ascii="仿宋" w:hAnsi="仿宋" w:eastAsia="仿宋" w:cs="仿宋"/>
          <w:color w:val="000000"/>
          <w:sz w:val="30"/>
          <w:szCs w:val="30"/>
          <w:highlight w:val="none"/>
        </w:rPr>
        <w:t xml:space="preserve">合同约定</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遵守施工时间节点和质量标准。</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（3）在</w:t>
      </w:r>
      <w:r>
        <w:rPr>
          <w:rFonts w:hint="eastAsia" w:ascii="仿宋" w:hAnsi="仿宋" w:eastAsia="仿宋" w:cs="仿宋"/>
          <w:color w:val="000000"/>
          <w:sz w:val="30"/>
          <w:szCs w:val="30"/>
          <w:highlight w:val="none"/>
        </w:rPr>
        <w:t xml:space="preserve">开工前</w:t>
      </w:r>
      <w:r>
        <w:rPr>
          <w:rFonts w:hint="eastAsia" w:ascii="仿宋" w:hAnsi="仿宋" w:eastAsia="仿宋" w:cs="仿宋"/>
          <w:color w:val="000000"/>
          <w:sz w:val="30"/>
          <w:szCs w:val="30"/>
          <w:highlight w:val="none"/>
          <w:lang w:eastAsia="zh-CN"/>
        </w:rPr>
        <w:t xml:space="preserve">需将施工场地各种障碍物清除，将</w:t>
      </w:r>
      <w:r>
        <w:rPr>
          <w:rFonts w:hint="eastAsia" w:ascii="仿宋" w:hAnsi="仿宋" w:eastAsia="仿宋" w:cs="仿宋"/>
          <w:color w:val="000000"/>
          <w:sz w:val="30"/>
          <w:szCs w:val="30"/>
          <w:highlight w:val="none"/>
        </w:rPr>
        <w:t xml:space="preserve">施工所需水、电</w:t>
      </w:r>
      <w:r>
        <w:rPr>
          <w:rFonts w:hint="eastAsia" w:ascii="仿宋" w:hAnsi="仿宋" w:eastAsia="仿宋" w:cs="仿宋"/>
          <w:color w:val="000000"/>
          <w:sz w:val="30"/>
          <w:szCs w:val="30"/>
          <w:highlight w:val="none"/>
          <w:lang w:eastAsia="zh-CN"/>
        </w:rPr>
        <w:t xml:space="preserve">、电讯</w:t>
      </w:r>
      <w:r>
        <w:rPr>
          <w:rFonts w:hint="eastAsia" w:ascii="仿宋" w:hAnsi="仿宋" w:eastAsia="仿宋" w:cs="仿宋"/>
          <w:color w:val="000000"/>
          <w:sz w:val="30"/>
          <w:szCs w:val="30"/>
          <w:highlight w:val="none"/>
        </w:rPr>
        <w:t xml:space="preserve">线路、道路接通至施工现场</w:t>
      </w:r>
      <w:r>
        <w:rPr>
          <w:rFonts w:hint="eastAsia" w:ascii="仿宋" w:hAnsi="仿宋" w:eastAsia="仿宋" w:cs="仿宋"/>
          <w:color w:val="000000"/>
          <w:sz w:val="30"/>
          <w:szCs w:val="30"/>
          <w:highlight w:val="none"/>
          <w:lang w:eastAsia="zh-CN"/>
        </w:rPr>
        <w:t xml:space="preserve">，保证施工场地具备施工条件。</w:t>
      </w:r>
      <w:r>
        <w:rPr>
          <w:rFonts w:hint="eastAsia" w:ascii="仿宋" w:hAnsi="仿宋" w:eastAsia="仿宋" w:cs="仿宋"/>
          <w:color w:val="000000"/>
          <w:sz w:val="30"/>
          <w:szCs w:val="30"/>
          <w:highlight w:val="none"/>
          <w:lang w:eastAsia="zh-CN"/>
        </w:rPr>
      </w:r>
      <w:r/>
    </w:p>
    <w:p>
      <w:pPr>
        <w:pStyle w:val="1262"/>
        <w:ind w:firstLine="584"/>
        <w:jc w:val="both"/>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（4）</w:t>
      </w:r>
      <w:r>
        <w:rPr>
          <w:rFonts w:hint="eastAsia" w:ascii="仿宋" w:hAnsi="仿宋" w:eastAsia="仿宋" w:cs="仿宋"/>
          <w:color w:val="000000"/>
          <w:sz w:val="30"/>
          <w:szCs w:val="30"/>
          <w:highlight w:val="none"/>
        </w:rPr>
        <w:t xml:space="preserve">向</w:t>
      </w:r>
      <w:r>
        <w:rPr>
          <w:rFonts w:hint="eastAsia" w:ascii="仿宋" w:hAnsi="仿宋" w:eastAsia="仿宋" w:cs="仿宋"/>
          <w:color w:val="000000"/>
          <w:sz w:val="30"/>
          <w:szCs w:val="30"/>
          <w:highlight w:val="none"/>
          <w:lang w:eastAsia="zh-CN"/>
        </w:rPr>
        <w:t xml:space="preserve">承包人</w:t>
      </w:r>
      <w:r>
        <w:rPr>
          <w:rFonts w:hint="eastAsia" w:ascii="仿宋" w:hAnsi="仿宋" w:eastAsia="仿宋" w:cs="仿宋"/>
          <w:color w:val="000000"/>
          <w:sz w:val="30"/>
          <w:szCs w:val="30"/>
          <w:highlight w:val="none"/>
        </w:rPr>
        <w:t xml:space="preserve">提供施工现场工程地质和地下管网线路</w:t>
      </w:r>
      <w:r>
        <w:rPr>
          <w:rFonts w:hint="eastAsia" w:ascii="仿宋" w:hAnsi="仿宋" w:eastAsia="仿宋" w:cs="仿宋"/>
          <w:color w:val="000000"/>
          <w:sz w:val="30"/>
          <w:szCs w:val="30"/>
          <w:highlight w:val="none"/>
          <w:lang w:eastAsia="zh-CN"/>
        </w:rPr>
        <w:t xml:space="preserve">现状</w:t>
      </w:r>
      <w:r>
        <w:rPr>
          <w:rFonts w:hint="eastAsia" w:ascii="仿宋" w:hAnsi="仿宋" w:eastAsia="仿宋" w:cs="仿宋"/>
          <w:color w:val="000000"/>
          <w:sz w:val="30"/>
          <w:szCs w:val="30"/>
          <w:highlight w:val="none"/>
        </w:rPr>
        <w:t xml:space="preserve">资料</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提交办理有关证件、批件的合法手续</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lang w:eastAsia="zh-CN"/>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（5）</w:t>
      </w:r>
      <w:r>
        <w:rPr>
          <w:rFonts w:hint="eastAsia" w:ascii="仿宋" w:hAnsi="仿宋" w:eastAsia="仿宋" w:cs="仿宋"/>
          <w:color w:val="000000"/>
          <w:sz w:val="30"/>
          <w:szCs w:val="30"/>
          <w:highlight w:val="none"/>
        </w:rPr>
        <w:t xml:space="preserve">向承包人提供施工所需的</w:t>
      </w:r>
      <w:r>
        <w:rPr>
          <w:rFonts w:hint="eastAsia" w:ascii="仿宋" w:hAnsi="仿宋" w:eastAsia="仿宋" w:cs="仿宋"/>
          <w:color w:val="000000"/>
          <w:sz w:val="30"/>
          <w:szCs w:val="30"/>
          <w:highlight w:val="none"/>
          <w:lang w:eastAsia="zh-CN"/>
        </w:rPr>
        <w:t xml:space="preserve">设计</w:t>
      </w:r>
      <w:r>
        <w:rPr>
          <w:rFonts w:hint="eastAsia" w:ascii="仿宋" w:hAnsi="仿宋" w:eastAsia="仿宋" w:cs="仿宋"/>
          <w:color w:val="000000"/>
          <w:sz w:val="30"/>
          <w:szCs w:val="30"/>
          <w:highlight w:val="none"/>
        </w:rPr>
        <w:t xml:space="preserve">图纸、技术资料及其他必要文件，并保证所提供资料的真实性和准确性。</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（6）</w:t>
      </w:r>
      <w:r>
        <w:rPr>
          <w:rFonts w:hint="eastAsia" w:ascii="仿宋" w:hAnsi="仿宋" w:eastAsia="仿宋" w:cs="仿宋"/>
          <w:color w:val="000000"/>
          <w:sz w:val="30"/>
          <w:szCs w:val="30"/>
          <w:highlight w:val="none"/>
        </w:rPr>
        <w:t xml:space="preserve">将水准点与座标控制点位置以书面形式提交给</w:t>
      </w:r>
      <w:r>
        <w:rPr>
          <w:rFonts w:hint="eastAsia" w:ascii="仿宋" w:hAnsi="仿宋" w:eastAsia="仿宋" w:cs="仿宋"/>
          <w:color w:val="000000"/>
          <w:sz w:val="30"/>
          <w:szCs w:val="30"/>
          <w:highlight w:val="none"/>
          <w:lang w:eastAsia="zh-CN"/>
        </w:rPr>
        <w:t xml:space="preserve">承包人。</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（7）在</w:t>
      </w:r>
      <w:r>
        <w:rPr>
          <w:rFonts w:hint="eastAsia" w:ascii="仿宋" w:hAnsi="仿宋" w:eastAsia="仿宋" w:cs="仿宋"/>
          <w:color w:val="000000"/>
          <w:sz w:val="30"/>
          <w:szCs w:val="30"/>
          <w:highlight w:val="none"/>
        </w:rPr>
        <w:t xml:space="preserve">合同</w:t>
      </w:r>
      <w:r>
        <w:rPr>
          <w:rFonts w:hint="eastAsia" w:ascii="仿宋" w:hAnsi="仿宋" w:eastAsia="仿宋" w:cs="仿宋"/>
          <w:color w:val="000000"/>
          <w:sz w:val="30"/>
          <w:szCs w:val="30"/>
          <w:highlight w:val="none"/>
          <w:lang w:eastAsia="zh-CN"/>
        </w:rPr>
        <w:t xml:space="preserve">生效</w:t>
      </w:r>
      <w:r>
        <w:rPr>
          <w:rFonts w:hint="eastAsia" w:ascii="仿宋" w:hAnsi="仿宋" w:eastAsia="仿宋" w:cs="仿宋"/>
          <w:color w:val="000000"/>
          <w:sz w:val="30"/>
          <w:szCs w:val="30"/>
          <w:highlight w:val="none"/>
        </w:rPr>
        <w:t xml:space="preserve">后</w:t>
      </w:r>
      <w:r>
        <w:rPr>
          <w:rFonts w:hint="eastAsia" w:ascii="仿宋" w:hAnsi="仿宋" w:eastAsia="仿宋" w:cs="仿宋"/>
          <w:color w:val="000000"/>
          <w:sz w:val="30"/>
          <w:szCs w:val="30"/>
          <w:highlight w:val="none"/>
          <w:u w:val="single"/>
          <w:lang w:eastAsia="zh-CN"/>
        </w:rPr>
        <w:t xml:space="preserve"> 5</w:t>
      </w:r>
      <w:r>
        <w:rPr>
          <w:rFonts w:hint="eastAsia" w:ascii="仿宋" w:hAnsi="仿宋" w:eastAsia="仿宋" w:cs="仿宋"/>
          <w:color w:val="000000"/>
          <w:sz w:val="30"/>
          <w:szCs w:val="30"/>
          <w:highlight w:val="none"/>
          <w:lang w:eastAsia="zh-CN"/>
        </w:rPr>
        <w:t xml:space="preserve">日</w:t>
      </w:r>
      <w:r>
        <w:rPr>
          <w:rFonts w:hint="eastAsia" w:ascii="仿宋" w:hAnsi="仿宋" w:eastAsia="仿宋" w:cs="仿宋"/>
          <w:color w:val="000000"/>
          <w:sz w:val="30"/>
          <w:szCs w:val="30"/>
          <w:highlight w:val="none"/>
        </w:rPr>
        <w:t xml:space="preserve">内组织</w:t>
      </w:r>
      <w:r>
        <w:rPr>
          <w:rFonts w:hint="eastAsia" w:ascii="仿宋" w:hAnsi="仿宋" w:eastAsia="仿宋" w:cs="仿宋"/>
          <w:color w:val="000000"/>
          <w:sz w:val="30"/>
          <w:szCs w:val="30"/>
          <w:highlight w:val="none"/>
          <w:lang w:eastAsia="zh-CN"/>
        </w:rPr>
        <w:t xml:space="preserve">开工会议，</w:t>
      </w:r>
      <w:r>
        <w:rPr>
          <w:rFonts w:hint="eastAsia" w:ascii="仿宋" w:hAnsi="仿宋" w:eastAsia="仿宋" w:cs="仿宋"/>
          <w:color w:val="000000"/>
          <w:sz w:val="30"/>
          <w:szCs w:val="30"/>
          <w:highlight w:val="none"/>
        </w:rPr>
        <w:t xml:space="preserve">会审图纸和设计交底</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lang w:eastAsia="zh-CN"/>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（8）</w:t>
      </w:r>
      <w:r>
        <w:rPr>
          <w:rFonts w:hint="eastAsia" w:ascii="仿宋" w:hAnsi="仿宋" w:eastAsia="仿宋" w:cs="仿宋"/>
          <w:color w:val="000000"/>
          <w:sz w:val="30"/>
          <w:szCs w:val="30"/>
          <w:highlight w:val="none"/>
        </w:rPr>
        <w:t xml:space="preserve">在收到</w:t>
      </w:r>
      <w:r>
        <w:rPr>
          <w:rFonts w:hint="eastAsia" w:ascii="仿宋" w:hAnsi="仿宋" w:eastAsia="仿宋" w:cs="仿宋"/>
          <w:color w:val="000000"/>
          <w:sz w:val="30"/>
          <w:szCs w:val="30"/>
          <w:highlight w:val="none"/>
          <w:lang w:eastAsia="zh-CN"/>
        </w:rPr>
        <w:t xml:space="preserve">承包人</w:t>
      </w:r>
      <w:r>
        <w:rPr>
          <w:rFonts w:hint="eastAsia" w:ascii="仿宋" w:hAnsi="仿宋" w:eastAsia="仿宋" w:cs="仿宋"/>
          <w:color w:val="000000"/>
          <w:sz w:val="30"/>
          <w:szCs w:val="30"/>
          <w:highlight w:val="none"/>
        </w:rPr>
        <w:t xml:space="preserve">提供的施工组织设计</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或施工方案</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和进度计划后</w:t>
      </w:r>
      <w:r>
        <w:rPr>
          <w:rFonts w:hint="eastAsia" w:ascii="仿宋" w:hAnsi="仿宋" w:eastAsia="仿宋" w:cs="仿宋"/>
          <w:color w:val="000000"/>
          <w:sz w:val="30"/>
          <w:szCs w:val="30"/>
          <w:highlight w:val="none"/>
          <w:lang w:eastAsia="zh-CN"/>
        </w:rPr>
        <w:t xml:space="preserve">5日</w:t>
      </w:r>
      <w:r>
        <w:rPr>
          <w:rFonts w:hint="eastAsia" w:ascii="仿宋" w:hAnsi="仿宋" w:eastAsia="仿宋" w:cs="仿宋"/>
          <w:color w:val="000000"/>
          <w:sz w:val="30"/>
          <w:szCs w:val="30"/>
          <w:highlight w:val="none"/>
        </w:rPr>
        <w:t xml:space="preserve">内予以确认。</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（9）指定派驻的项目代表或专门工程管理人员，应负责监督协调监理单位、跟审单位与承包人的工作关系，承担有关工程质量、安全、进度、投资</w:t>
      </w:r>
      <w:r>
        <w:rPr>
          <w:rFonts w:hint="eastAsia" w:ascii="仿宋" w:hAnsi="仿宋" w:eastAsia="仿宋" w:cs="仿宋"/>
          <w:color w:val="000000"/>
          <w:sz w:val="30"/>
          <w:szCs w:val="30"/>
          <w:highlight w:val="none"/>
        </w:rPr>
        <w:t xml:space="preserve">的工程</w:t>
      </w:r>
      <w:r>
        <w:rPr>
          <w:rFonts w:hint="eastAsia" w:ascii="仿宋" w:hAnsi="仿宋" w:eastAsia="仿宋" w:cs="仿宋"/>
          <w:color w:val="000000"/>
          <w:sz w:val="30"/>
          <w:szCs w:val="30"/>
          <w:highlight w:val="none"/>
          <w:lang w:eastAsia="zh-CN"/>
        </w:rPr>
        <w:t xml:space="preserve">文件审核与现场施工管理等具体工作，</w:t>
      </w:r>
      <w:r>
        <w:rPr>
          <w:rFonts w:hint="eastAsia" w:ascii="仿宋" w:hAnsi="仿宋" w:eastAsia="仿宋" w:cs="仿宋"/>
          <w:color w:val="000000"/>
          <w:sz w:val="30"/>
          <w:szCs w:val="30"/>
          <w:highlight w:val="none"/>
        </w:rPr>
        <w:t xml:space="preserve">并在约定期限内反馈意见。</w:t>
      </w:r>
      <w:r>
        <w:rPr>
          <w:rFonts w:hint="eastAsia" w:ascii="仿宋" w:hAnsi="仿宋" w:eastAsia="仿宋" w:cs="仿宋"/>
          <w:color w:val="000000"/>
          <w:sz w:val="30"/>
          <w:szCs w:val="30"/>
          <w:highlight w:val="none"/>
          <w:lang w:eastAsia="zh-CN"/>
        </w:rPr>
        <w:t xml:space="preserve">涉及工程规模调整、范围扩大、设计变更、工期延误、造价增加等事项，应报</w:t>
      </w:r>
      <w:r>
        <w:rPr>
          <w:rFonts w:hint="eastAsia" w:ascii="仿宋" w:hAnsi="仿宋" w:eastAsia="仿宋" w:cs="仿宋"/>
          <w:color w:val="000000"/>
          <w:sz w:val="30"/>
          <w:szCs w:val="30"/>
          <w:highlight w:val="none"/>
          <w:lang w:val="en-US" w:eastAsia="zh-CN"/>
        </w:rPr>
        <w:t xml:space="preserve">发包</w:t>
      </w:r>
      <w:r>
        <w:rPr>
          <w:rFonts w:hint="eastAsia" w:ascii="仿宋" w:hAnsi="仿宋" w:eastAsia="仿宋" w:cs="仿宋"/>
          <w:color w:val="000000"/>
          <w:sz w:val="30"/>
          <w:szCs w:val="30"/>
          <w:highlight w:val="none"/>
          <w:lang w:eastAsia="zh-CN"/>
        </w:rPr>
        <w:t xml:space="preserve">人批准。</w:t>
      </w:r>
      <w:r>
        <w:rPr>
          <w:rFonts w:hint="eastAsia" w:ascii="仿宋" w:hAnsi="仿宋" w:eastAsia="仿宋" w:cs="仿宋"/>
          <w:color w:val="000000"/>
          <w:sz w:val="30"/>
          <w:szCs w:val="30"/>
          <w:highlight w:val="none"/>
          <w:lang w:eastAsia="zh-CN"/>
        </w:rPr>
      </w:r>
      <w:r/>
    </w:p>
    <w:p>
      <w:pPr>
        <w:pStyle w:val="1262"/>
        <w:ind w:firstLine="584"/>
        <w:jc w:val="both"/>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（10）组织竣工验收，签署验收意见；编报竣工结算，签署结算审定意见。根据财务决算结果办理资产管理与入账工作。</w:t>
      </w:r>
      <w:r>
        <w:rPr>
          <w:rFonts w:hint="eastAsia" w:ascii="仿宋" w:hAnsi="仿宋" w:eastAsia="仿宋" w:cs="仿宋"/>
          <w:color w:val="000000"/>
          <w:sz w:val="30"/>
          <w:szCs w:val="30"/>
          <w:highlight w:val="none"/>
          <w:lang w:eastAsia="zh-CN"/>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承包人的权利</w:t>
      </w:r>
      <w:r>
        <w:rPr>
          <w:rFonts w:hint="eastAsia" w:ascii="仿宋" w:hAnsi="仿宋" w:eastAsia="仿宋" w:cs="仿宋"/>
          <w:b/>
          <w:color w:val="000000"/>
          <w:sz w:val="30"/>
          <w:szCs w:val="30"/>
          <w:highlight w:val="none"/>
          <w:lang w:eastAsia="zh-CN"/>
        </w:rPr>
        <w:t xml:space="preserve">与</w:t>
      </w:r>
      <w:r>
        <w:rPr>
          <w:rFonts w:hint="eastAsia" w:ascii="仿宋" w:hAnsi="仿宋" w:eastAsia="仿宋" w:cs="仿宋"/>
          <w:b/>
          <w:color w:val="000000"/>
          <w:sz w:val="30"/>
          <w:szCs w:val="30"/>
          <w:highlight w:val="none"/>
        </w:rPr>
        <w:t xml:space="preserve">义务</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（1）承包人应按照合同约定的工程图纸、质量标准及现行有效的施工技术规程进行施工，遵守《建设工程质量管理条例》有关规定。</w:t>
      </w:r>
      <w:r>
        <w:rPr>
          <w:rFonts w:hint="eastAsia" w:ascii="仿宋" w:hAnsi="仿宋" w:eastAsia="仿宋" w:cs="仿宋"/>
          <w:color w:val="000000"/>
          <w:sz w:val="30"/>
          <w:szCs w:val="30"/>
          <w:highlight w:val="none"/>
          <w:lang w:eastAsia="zh-CN"/>
        </w:rPr>
      </w:r>
      <w:r/>
    </w:p>
    <w:p>
      <w:pPr>
        <w:pStyle w:val="1262"/>
        <w:ind w:firstLine="584"/>
        <w:jc w:val="both"/>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2）承包人有权在施工过程中获得发包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rPr>
          <w:rFonts w:hint="eastAsia" w:ascii="仿宋" w:hAnsi="仿宋" w:eastAsia="仿宋" w:cs="仿宋"/>
          <w:color w:val="000000"/>
          <w:sz w:val="30"/>
          <w:szCs w:val="30"/>
          <w:highlight w:val="none"/>
          <w:lang w:eastAsia="zh-CN"/>
        </w:rPr>
      </w:r>
      <w:r/>
    </w:p>
    <w:p>
      <w:pPr>
        <w:pStyle w:val="1262"/>
        <w:ind w:firstLine="584"/>
        <w:jc w:val="both"/>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（3）</w:t>
      </w:r>
      <w:r>
        <w:rPr>
          <w:rFonts w:hint="eastAsia" w:ascii="仿宋" w:hAnsi="仿宋" w:eastAsia="仿宋" w:cs="仿宋"/>
          <w:color w:val="000000"/>
          <w:sz w:val="30"/>
          <w:szCs w:val="30"/>
          <w:highlight w:val="none"/>
        </w:rPr>
        <w:t xml:space="preserve">承包人</w:t>
      </w:r>
      <w:r>
        <w:rPr>
          <w:rFonts w:hint="eastAsia" w:ascii="仿宋" w:hAnsi="仿宋" w:eastAsia="仿宋" w:cs="仿宋"/>
          <w:color w:val="000000"/>
          <w:sz w:val="30"/>
          <w:szCs w:val="30"/>
          <w:highlight w:val="none"/>
          <w:lang w:eastAsia="zh-CN"/>
        </w:rPr>
        <w:t xml:space="preserve">应</w:t>
      </w:r>
      <w:r>
        <w:rPr>
          <w:rFonts w:hint="eastAsia" w:ascii="仿宋" w:hAnsi="仿宋" w:eastAsia="仿宋" w:cs="仿宋"/>
          <w:color w:val="000000"/>
          <w:sz w:val="30"/>
          <w:szCs w:val="30"/>
          <w:highlight w:val="none"/>
        </w:rPr>
        <w:t xml:space="preserve">严格按照国家</w:t>
      </w:r>
      <w:r>
        <w:rPr>
          <w:rFonts w:hint="eastAsia" w:ascii="仿宋" w:hAnsi="仿宋" w:eastAsia="仿宋" w:cs="仿宋"/>
          <w:color w:val="000000"/>
          <w:sz w:val="30"/>
          <w:szCs w:val="30"/>
          <w:highlight w:val="none"/>
          <w:lang w:eastAsia="zh-CN"/>
        </w:rPr>
        <w:t xml:space="preserve">和工程所在省</w:t>
      </w:r>
      <w:r>
        <w:rPr>
          <w:rFonts w:hint="eastAsia" w:ascii="仿宋" w:hAnsi="仿宋" w:eastAsia="仿宋" w:cs="仿宋"/>
          <w:color w:val="000000"/>
          <w:sz w:val="30"/>
          <w:szCs w:val="30"/>
          <w:highlight w:val="none"/>
        </w:rPr>
        <w:t xml:space="preserve">市</w:t>
      </w:r>
      <w:r>
        <w:rPr>
          <w:rFonts w:hint="eastAsia" w:ascii="仿宋" w:hAnsi="仿宋" w:eastAsia="仿宋" w:cs="仿宋"/>
          <w:color w:val="000000"/>
          <w:sz w:val="30"/>
          <w:szCs w:val="30"/>
          <w:highlight w:val="none"/>
          <w:lang w:eastAsia="zh-CN"/>
        </w:rPr>
        <w:t xml:space="preserve">区</w:t>
      </w:r>
      <w:r>
        <w:rPr>
          <w:rFonts w:hint="eastAsia" w:ascii="仿宋" w:hAnsi="仿宋" w:eastAsia="仿宋" w:cs="仿宋"/>
          <w:color w:val="000000"/>
          <w:sz w:val="30"/>
          <w:szCs w:val="30"/>
          <w:highlight w:val="none"/>
        </w:rPr>
        <w:t xml:space="preserve">关于建设工程的相关</w:t>
      </w:r>
      <w:r>
        <w:rPr>
          <w:rFonts w:hint="eastAsia" w:ascii="仿宋" w:hAnsi="仿宋" w:eastAsia="仿宋" w:cs="仿宋"/>
          <w:color w:val="000000"/>
          <w:sz w:val="30"/>
          <w:szCs w:val="30"/>
          <w:highlight w:val="none"/>
          <w:lang w:eastAsia="zh-CN"/>
        </w:rPr>
        <w:t xml:space="preserve">规定，办理各种施工手续，负责施工现场的安全保卫、施工照明，以及施工人员的治安教育和管理工作，</w:t>
      </w:r>
      <w:r>
        <w:rPr>
          <w:rFonts w:hint="eastAsia" w:ascii="仿宋" w:hAnsi="仿宋" w:eastAsia="仿宋" w:cs="仿宋"/>
          <w:color w:val="000000"/>
          <w:sz w:val="30"/>
          <w:szCs w:val="30"/>
          <w:highlight w:val="none"/>
        </w:rPr>
        <w:t xml:space="preserve">保障施工安全</w:t>
      </w:r>
      <w:r>
        <w:rPr>
          <w:rFonts w:hint="eastAsia" w:ascii="仿宋" w:hAnsi="仿宋" w:eastAsia="仿宋" w:cs="仿宋"/>
          <w:color w:val="000000"/>
          <w:sz w:val="30"/>
          <w:szCs w:val="30"/>
          <w:highlight w:val="none"/>
          <w:lang w:eastAsia="zh-CN"/>
        </w:rPr>
        <w:t xml:space="preserve">，由此产生的相关费用已包含在</w:t>
      </w:r>
      <w:r>
        <w:rPr>
          <w:rFonts w:hint="eastAsia" w:ascii="仿宋" w:hAnsi="仿宋" w:eastAsia="仿宋" w:cs="仿宋"/>
          <w:color w:val="000000"/>
          <w:sz w:val="30"/>
          <w:szCs w:val="30"/>
          <w:highlight w:val="none"/>
          <w:lang w:val="en-US" w:eastAsia="zh-CN"/>
        </w:rPr>
        <w:t xml:space="preserve">响应</w:t>
      </w:r>
      <w:r>
        <w:rPr>
          <w:rFonts w:hint="eastAsia" w:ascii="仿宋" w:hAnsi="仿宋" w:eastAsia="仿宋" w:cs="仿宋"/>
          <w:color w:val="000000"/>
          <w:sz w:val="30"/>
          <w:szCs w:val="30"/>
          <w:highlight w:val="none"/>
          <w:lang w:eastAsia="zh-CN"/>
        </w:rPr>
        <w:t xml:space="preserve">报价中。如因此引发的事故和罚款，由承包人负责。</w:t>
      </w:r>
      <w:r>
        <w:rPr>
          <w:rFonts w:hint="eastAsia" w:ascii="仿宋" w:hAnsi="仿宋" w:eastAsia="仿宋" w:cs="仿宋"/>
          <w:color w:val="000000"/>
          <w:sz w:val="30"/>
          <w:szCs w:val="30"/>
          <w:highlight w:val="none"/>
          <w:lang w:eastAsia="zh-CN"/>
        </w:rPr>
      </w:r>
      <w:r/>
    </w:p>
    <w:p>
      <w:pPr>
        <w:pStyle w:val="1262"/>
        <w:ind w:firstLine="584"/>
        <w:jc w:val="both"/>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（4）承包人的项目经理</w:t>
      </w:r>
      <w:r>
        <w:rPr>
          <w:rFonts w:hint="eastAsia" w:ascii="仿宋" w:hAnsi="仿宋" w:eastAsia="仿宋" w:cs="仿宋"/>
          <w:color w:val="000000"/>
          <w:sz w:val="30"/>
          <w:szCs w:val="30"/>
          <w:highlight w:val="none"/>
        </w:rPr>
        <w:t xml:space="preserve">和专职安全员</w:t>
      </w:r>
      <w:r>
        <w:rPr>
          <w:rFonts w:hint="eastAsia" w:ascii="仿宋" w:hAnsi="仿宋" w:eastAsia="仿宋" w:cs="仿宋"/>
          <w:color w:val="000000"/>
          <w:sz w:val="30"/>
          <w:szCs w:val="30"/>
          <w:highlight w:val="none"/>
          <w:lang w:eastAsia="zh-CN"/>
        </w:rPr>
        <w:t xml:space="preserve">，未经发包人同意</w:t>
      </w:r>
      <w:r>
        <w:rPr>
          <w:rFonts w:hint="eastAsia" w:ascii="仿宋" w:hAnsi="仿宋" w:eastAsia="仿宋" w:cs="仿宋"/>
          <w:color w:val="000000"/>
          <w:sz w:val="30"/>
          <w:szCs w:val="30"/>
          <w:highlight w:val="none"/>
        </w:rPr>
        <w:t xml:space="preserve">不得变更</w:t>
      </w:r>
      <w:r>
        <w:rPr>
          <w:rFonts w:hint="eastAsia" w:ascii="仿宋" w:hAnsi="仿宋" w:eastAsia="仿宋" w:cs="仿宋"/>
          <w:color w:val="000000"/>
          <w:sz w:val="30"/>
          <w:szCs w:val="30"/>
          <w:highlight w:val="none"/>
          <w:lang w:eastAsia="zh-CN"/>
        </w:rPr>
        <w:t xml:space="preserve">。如擅自变更的，</w:t>
      </w:r>
      <w:r>
        <w:rPr>
          <w:rFonts w:hint="eastAsia" w:ascii="仿宋" w:hAnsi="仿宋" w:eastAsia="仿宋" w:cs="仿宋"/>
          <w:color w:val="000000"/>
          <w:sz w:val="30"/>
          <w:szCs w:val="30"/>
          <w:highlight w:val="none"/>
        </w:rPr>
        <w:t xml:space="preserve">发包人有权解除合同，并追究由此带来的发包人的一切损失。项目经理每天至少</w:t>
      </w:r>
      <w:r>
        <w:rPr>
          <w:rFonts w:hint="eastAsia" w:ascii="仿宋" w:hAnsi="仿宋" w:eastAsia="仿宋" w:cs="仿宋"/>
          <w:color w:val="000000"/>
          <w:sz w:val="30"/>
          <w:szCs w:val="30"/>
          <w:highlight w:val="none"/>
          <w:u w:val="single"/>
        </w:rPr>
        <w:t xml:space="preserve"> 8</w:t>
      </w:r>
      <w:r>
        <w:rPr>
          <w:rFonts w:hint="eastAsia" w:ascii="仿宋" w:hAnsi="仿宋" w:eastAsia="仿宋" w:cs="仿宋"/>
          <w:color w:val="000000"/>
          <w:sz w:val="30"/>
          <w:szCs w:val="30"/>
          <w:highlight w:val="none"/>
        </w:rPr>
        <w:t xml:space="preserve">小时，每周不少于</w:t>
      </w:r>
      <w:r>
        <w:rPr>
          <w:rFonts w:hint="eastAsia" w:ascii="仿宋" w:hAnsi="仿宋" w:eastAsia="仿宋" w:cs="仿宋"/>
          <w:color w:val="000000"/>
          <w:sz w:val="30"/>
          <w:szCs w:val="30"/>
          <w:highlight w:val="none"/>
          <w:u w:val="single"/>
        </w:rPr>
        <w:t xml:space="preserve"> 6</w:t>
      </w:r>
      <w:r>
        <w:rPr>
          <w:rFonts w:hint="eastAsia" w:ascii="仿宋" w:hAnsi="仿宋" w:eastAsia="仿宋" w:cs="仿宋"/>
          <w:color w:val="000000"/>
          <w:sz w:val="30"/>
          <w:szCs w:val="30"/>
          <w:highlight w:val="none"/>
          <w:lang w:eastAsia="zh-CN"/>
        </w:rPr>
        <w:t xml:space="preserve">日</w:t>
      </w:r>
      <w:r>
        <w:rPr>
          <w:rFonts w:hint="eastAsia" w:ascii="仿宋" w:hAnsi="仿宋" w:eastAsia="仿宋" w:cs="仿宋"/>
          <w:color w:val="000000"/>
          <w:sz w:val="30"/>
          <w:szCs w:val="30"/>
          <w:highlight w:val="none"/>
        </w:rPr>
        <w:t xml:space="preserve">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000000"/>
          <w:sz w:val="30"/>
          <w:szCs w:val="30"/>
          <w:highlight w:val="none"/>
          <w:u w:val="single"/>
        </w:rPr>
        <w:t xml:space="preserve"> 2000</w:t>
      </w:r>
      <w:r>
        <w:rPr>
          <w:rFonts w:hint="eastAsia" w:ascii="仿宋" w:hAnsi="仿宋" w:eastAsia="仿宋" w:cs="仿宋"/>
          <w:color w:val="000000"/>
          <w:sz w:val="30"/>
          <w:szCs w:val="30"/>
          <w:highlight w:val="none"/>
        </w:rPr>
        <w:t xml:space="preserve">元人民币的标准扣罚，连续</w:t>
      </w:r>
      <w:r>
        <w:rPr>
          <w:rFonts w:hint="eastAsia" w:ascii="仿宋" w:hAnsi="仿宋" w:eastAsia="仿宋" w:cs="仿宋"/>
          <w:color w:val="000000"/>
          <w:sz w:val="30"/>
          <w:szCs w:val="30"/>
          <w:highlight w:val="none"/>
          <w:u w:val="single"/>
          <w:lang w:eastAsia="zh-CN"/>
        </w:rPr>
        <w:t xml:space="preserve"> 5</w:t>
      </w:r>
      <w:r>
        <w:rPr>
          <w:rFonts w:hint="eastAsia" w:ascii="仿宋" w:hAnsi="仿宋" w:eastAsia="仿宋" w:cs="仿宋"/>
          <w:color w:val="000000"/>
          <w:sz w:val="30"/>
          <w:szCs w:val="30"/>
          <w:highlight w:val="none"/>
          <w:lang w:eastAsia="zh-CN"/>
        </w:rPr>
        <w:t xml:space="preserve">日</w:t>
      </w:r>
      <w:r>
        <w:rPr>
          <w:rFonts w:hint="eastAsia" w:ascii="仿宋" w:hAnsi="仿宋" w:eastAsia="仿宋" w:cs="仿宋"/>
          <w:color w:val="000000"/>
          <w:sz w:val="30"/>
          <w:szCs w:val="30"/>
          <w:highlight w:val="none"/>
        </w:rPr>
        <w:t xml:space="preserve">不在现场，发包人有权解除合同，追究违约责任。</w:t>
      </w:r>
      <w:r>
        <w:rPr>
          <w:rFonts w:hint="eastAsia" w:ascii="仿宋" w:hAnsi="仿宋" w:eastAsia="仿宋" w:cs="仿宋"/>
          <w:color w:val="000000"/>
          <w:sz w:val="30"/>
          <w:szCs w:val="30"/>
          <w:highlight w:val="none"/>
          <w:lang w:eastAsia="zh-CN"/>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（5）</w:t>
      </w:r>
      <w:r>
        <w:rPr>
          <w:rFonts w:hint="eastAsia" w:ascii="仿宋" w:hAnsi="仿宋" w:eastAsia="仿宋" w:cs="仿宋"/>
          <w:color w:val="000000"/>
          <w:sz w:val="30"/>
          <w:szCs w:val="30"/>
          <w:highlight w:val="none"/>
        </w:rPr>
        <w:t xml:space="preserve">承包人进场后一周内</w:t>
      </w:r>
      <w:r>
        <w:rPr>
          <w:rFonts w:hint="eastAsia" w:ascii="仿宋" w:hAnsi="仿宋" w:eastAsia="仿宋" w:cs="仿宋"/>
          <w:color w:val="000000"/>
          <w:sz w:val="30"/>
          <w:szCs w:val="30"/>
          <w:highlight w:val="none"/>
          <w:lang w:eastAsia="zh-CN"/>
        </w:rPr>
        <w:t xml:space="preserve">应</w:t>
      </w:r>
      <w:r>
        <w:rPr>
          <w:rFonts w:hint="eastAsia" w:ascii="仿宋" w:hAnsi="仿宋" w:eastAsia="仿宋" w:cs="仿宋"/>
          <w:color w:val="000000"/>
          <w:sz w:val="30"/>
          <w:szCs w:val="30"/>
          <w:highlight w:val="none"/>
        </w:rPr>
        <w:t xml:space="preserve">分别向发包人及监理方提供详细的施工进度计划、材料进场计划及用款计划等资料</w:t>
      </w:r>
      <w:r>
        <w:rPr>
          <w:rFonts w:hint="eastAsia" w:ascii="仿宋" w:hAnsi="仿宋" w:eastAsia="仿宋" w:cs="仿宋"/>
          <w:color w:val="000000"/>
          <w:sz w:val="30"/>
          <w:szCs w:val="30"/>
          <w:highlight w:val="none"/>
          <w:lang w:eastAsia="zh-CN"/>
        </w:rPr>
        <w:t xml:space="preserve">。施工过程中，承包人应于每月底前</w:t>
      </w:r>
      <w:r>
        <w:rPr>
          <w:rFonts w:hint="eastAsia" w:ascii="仿宋" w:hAnsi="仿宋" w:eastAsia="仿宋" w:cs="仿宋"/>
          <w:color w:val="000000"/>
          <w:sz w:val="30"/>
          <w:szCs w:val="30"/>
          <w:highlight w:val="none"/>
        </w:rPr>
        <w:t xml:space="preserve">向</w:t>
      </w:r>
      <w:r>
        <w:rPr>
          <w:rFonts w:hint="eastAsia" w:ascii="仿宋" w:hAnsi="仿宋" w:eastAsia="仿宋" w:cs="仿宋"/>
          <w:color w:val="000000"/>
          <w:sz w:val="30"/>
          <w:szCs w:val="30"/>
          <w:highlight w:val="none"/>
          <w:lang w:eastAsia="zh-CN"/>
        </w:rPr>
        <w:t xml:space="preserve">发包人</w:t>
      </w:r>
      <w:r>
        <w:rPr>
          <w:rFonts w:hint="eastAsia" w:ascii="仿宋" w:hAnsi="仿宋" w:eastAsia="仿宋" w:cs="仿宋"/>
          <w:color w:val="000000"/>
          <w:sz w:val="30"/>
          <w:szCs w:val="30"/>
          <w:highlight w:val="none"/>
        </w:rPr>
        <w:t xml:space="preserve">报送月度施工计划和已完工程进度统计报表</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以上计划及报表必须经监理工程师签字认可后报发包人。监理工程师或发包人现场代表依据本合同所作的各项批准或认可，并非免除承包人</w:t>
      </w:r>
      <w:r>
        <w:rPr>
          <w:rFonts w:hint="eastAsia" w:ascii="仿宋" w:hAnsi="仿宋" w:eastAsia="仿宋" w:cs="仿宋"/>
          <w:color w:val="000000"/>
          <w:sz w:val="30"/>
          <w:szCs w:val="30"/>
          <w:highlight w:val="none"/>
          <w:lang w:eastAsia="zh-CN"/>
        </w:rPr>
        <w:t xml:space="preserve">应</w:t>
      </w:r>
      <w:r>
        <w:rPr>
          <w:rFonts w:hint="eastAsia" w:ascii="仿宋" w:hAnsi="仿宋" w:eastAsia="仿宋" w:cs="仿宋"/>
          <w:color w:val="000000"/>
          <w:sz w:val="30"/>
          <w:szCs w:val="30"/>
          <w:highlight w:val="none"/>
        </w:rPr>
        <w:t xml:space="preserve">承担的任何责任。</w:t>
      </w:r>
      <w:r>
        <w:rPr>
          <w:rFonts w:hint="eastAsia" w:ascii="仿宋" w:hAnsi="仿宋" w:eastAsia="仿宋" w:cs="仿宋"/>
          <w:color w:val="000000"/>
          <w:sz w:val="30"/>
          <w:szCs w:val="30"/>
          <w:highlight w:val="none"/>
          <w:lang w:eastAsia="zh-CN"/>
        </w:rPr>
        <w:t xml:space="preserve">承包人在施工过程中应</w:t>
      </w:r>
      <w:r>
        <w:rPr>
          <w:rFonts w:hint="eastAsia" w:ascii="仿宋" w:hAnsi="仿宋" w:eastAsia="仿宋" w:cs="仿宋"/>
          <w:color w:val="000000"/>
          <w:sz w:val="30"/>
          <w:szCs w:val="30"/>
          <w:highlight w:val="none"/>
        </w:rPr>
        <w:t xml:space="preserve">及时向发包人报告工程进度及出现的问题，并与发包人协商解决遇到的困难。</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（6）</w:t>
      </w:r>
      <w:r>
        <w:rPr>
          <w:rFonts w:hint="eastAsia" w:ascii="仿宋" w:hAnsi="仿宋" w:eastAsia="仿宋" w:cs="仿宋"/>
          <w:color w:val="000000"/>
          <w:sz w:val="30"/>
          <w:szCs w:val="30"/>
          <w:highlight w:val="none"/>
        </w:rPr>
        <w:t xml:space="preserve">承包人应当对发包人提供的施工场地</w:t>
      </w:r>
      <w:r>
        <w:rPr>
          <w:rFonts w:hint="eastAsia" w:ascii="仿宋" w:hAnsi="仿宋" w:eastAsia="仿宋" w:cs="仿宋"/>
          <w:color w:val="000000"/>
          <w:sz w:val="30"/>
          <w:szCs w:val="30"/>
          <w:highlight w:val="none"/>
          <w:lang w:eastAsia="zh-CN"/>
        </w:rPr>
        <w:t xml:space="preserve">、管线</w:t>
      </w:r>
      <w:r>
        <w:rPr>
          <w:rFonts w:hint="eastAsia" w:ascii="仿宋" w:hAnsi="仿宋" w:eastAsia="仿宋" w:cs="仿宋"/>
          <w:color w:val="000000"/>
          <w:sz w:val="30"/>
          <w:szCs w:val="30"/>
          <w:highlight w:val="none"/>
        </w:rPr>
        <w:t xml:space="preserve">资源</w:t>
      </w:r>
      <w:r>
        <w:rPr>
          <w:rFonts w:hint="eastAsia" w:ascii="仿宋" w:hAnsi="仿宋" w:eastAsia="仿宋" w:cs="仿宋"/>
          <w:color w:val="000000"/>
          <w:sz w:val="30"/>
          <w:szCs w:val="30"/>
          <w:highlight w:val="none"/>
          <w:lang w:eastAsia="zh-CN"/>
        </w:rPr>
        <w:t xml:space="preserve">及成品设施</w:t>
      </w:r>
      <w:r>
        <w:rPr>
          <w:rFonts w:hint="eastAsia" w:ascii="仿宋" w:hAnsi="仿宋" w:eastAsia="仿宋" w:cs="仿宋"/>
          <w:color w:val="000000"/>
          <w:sz w:val="30"/>
          <w:szCs w:val="30"/>
          <w:highlight w:val="none"/>
        </w:rPr>
        <w:t xml:space="preserve">进行妥善保护，不得损坏，并在施工完成后进行清场。</w:t>
      </w:r>
      <w:r>
        <w:rPr>
          <w:rFonts w:hint="eastAsia" w:ascii="仿宋" w:hAnsi="仿宋" w:eastAsia="仿宋" w:cs="仿宋"/>
          <w:color w:val="000000"/>
          <w:sz w:val="30"/>
          <w:szCs w:val="30"/>
          <w:highlight w:val="none"/>
          <w:lang w:eastAsia="zh-CN"/>
        </w:rPr>
        <w:t xml:space="preserve">对施工造成的损坏应无偿修复。</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（7）承包人应</w:t>
      </w:r>
      <w:r>
        <w:rPr>
          <w:rFonts w:hint="eastAsia" w:ascii="仿宋" w:hAnsi="仿宋" w:eastAsia="仿宋" w:cs="仿宋"/>
          <w:color w:val="000000"/>
          <w:sz w:val="30"/>
          <w:szCs w:val="30"/>
          <w:highlight w:val="none"/>
        </w:rPr>
        <w:t xml:space="preserve">做好施工现场周围建筑物、构筑物</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含文物保护建筑</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、古树名木和</w:t>
      </w:r>
      <w:r>
        <w:rPr>
          <w:rFonts w:hint="eastAsia" w:ascii="仿宋" w:hAnsi="仿宋" w:eastAsia="仿宋" w:cs="仿宋"/>
          <w:color w:val="000000"/>
          <w:sz w:val="30"/>
          <w:szCs w:val="30"/>
          <w:highlight w:val="none"/>
          <w:lang w:eastAsia="zh-CN"/>
        </w:rPr>
        <w:t xml:space="preserve">地下</w:t>
      </w:r>
      <w:r>
        <w:rPr>
          <w:rFonts w:hint="eastAsia" w:ascii="仿宋" w:hAnsi="仿宋" w:eastAsia="仿宋" w:cs="仿宋"/>
          <w:color w:val="000000"/>
          <w:sz w:val="30"/>
          <w:szCs w:val="30"/>
          <w:highlight w:val="none"/>
        </w:rPr>
        <w:t xml:space="preserve">管</w:t>
      </w:r>
      <w:r>
        <w:rPr>
          <w:rFonts w:hint="eastAsia" w:ascii="仿宋" w:hAnsi="仿宋" w:eastAsia="仿宋" w:cs="仿宋"/>
          <w:color w:val="000000"/>
          <w:sz w:val="30"/>
          <w:szCs w:val="30"/>
          <w:highlight w:val="none"/>
          <w:lang w:eastAsia="zh-CN"/>
        </w:rPr>
        <w:t xml:space="preserve">网及现状成品设施</w:t>
      </w:r>
      <w:r>
        <w:rPr>
          <w:rFonts w:hint="eastAsia" w:ascii="仿宋" w:hAnsi="仿宋" w:eastAsia="仿宋" w:cs="仿宋"/>
          <w:color w:val="000000"/>
          <w:sz w:val="30"/>
          <w:szCs w:val="30"/>
          <w:highlight w:val="none"/>
        </w:rPr>
        <w:t xml:space="preserve">的保护</w:t>
      </w:r>
      <w:r>
        <w:rPr>
          <w:rFonts w:hint="eastAsia" w:ascii="仿宋" w:hAnsi="仿宋" w:eastAsia="仿宋" w:cs="仿宋"/>
          <w:color w:val="000000"/>
          <w:sz w:val="30"/>
          <w:szCs w:val="30"/>
          <w:highlight w:val="none"/>
          <w:lang w:eastAsia="zh-CN"/>
        </w:rPr>
        <w:t xml:space="preserve">和观测工作，</w:t>
      </w:r>
      <w:r>
        <w:rPr>
          <w:rFonts w:hint="eastAsia" w:ascii="仿宋" w:hAnsi="仿宋" w:eastAsia="仿宋" w:cs="仿宋"/>
          <w:color w:val="000000"/>
          <w:sz w:val="30"/>
          <w:szCs w:val="30"/>
          <w:highlight w:val="none"/>
        </w:rPr>
        <w:t xml:space="preserve">发现地下障碍和文物时</w:t>
      </w:r>
      <w:r>
        <w:rPr>
          <w:rFonts w:hint="eastAsia" w:ascii="仿宋" w:hAnsi="仿宋" w:eastAsia="仿宋" w:cs="仿宋"/>
          <w:color w:val="000000"/>
          <w:sz w:val="30"/>
          <w:szCs w:val="30"/>
          <w:highlight w:val="none"/>
          <w:lang w:eastAsia="zh-CN"/>
        </w:rPr>
        <w:t xml:space="preserve">，应</w:t>
      </w:r>
      <w:r>
        <w:rPr>
          <w:rFonts w:hint="eastAsia" w:ascii="仿宋" w:hAnsi="仿宋" w:eastAsia="仿宋" w:cs="仿宋"/>
          <w:color w:val="000000"/>
          <w:sz w:val="30"/>
          <w:szCs w:val="30"/>
          <w:highlight w:val="none"/>
        </w:rPr>
        <w:t xml:space="preserve">及时报告有关部门并采取有效保护措施</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按有关具体规定处置</w:t>
      </w:r>
      <w:r>
        <w:rPr>
          <w:rFonts w:hint="eastAsia" w:ascii="仿宋" w:hAnsi="仿宋" w:eastAsia="仿宋" w:cs="仿宋"/>
          <w:color w:val="000000"/>
          <w:sz w:val="30"/>
          <w:szCs w:val="30"/>
          <w:highlight w:val="none"/>
          <w:lang w:eastAsia="zh-CN"/>
        </w:rPr>
        <w:t xml:space="preserve">，由此产生的相关费用已包含在报价中。如因此引发的事故和罚款，由承包人负责。</w:t>
      </w:r>
      <w:r>
        <w:rPr>
          <w:rFonts w:hint="eastAsia" w:ascii="仿宋" w:hAnsi="仿宋" w:eastAsia="仿宋" w:cs="仿宋"/>
          <w:color w:val="000000"/>
          <w:sz w:val="30"/>
          <w:szCs w:val="30"/>
          <w:highlight w:val="none"/>
          <w:lang w:eastAsia="zh-CN"/>
        </w:rPr>
      </w:r>
      <w:r/>
    </w:p>
    <w:p>
      <w:pPr>
        <w:pStyle w:val="1063"/>
        <w:ind w:firstLine="58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rPr>
        <w:t xml:space="preserve">8</w:t>
      </w:r>
      <w:r>
        <w:rPr>
          <w:rFonts w:hint="eastAsia" w:ascii="仿宋" w:hAnsi="仿宋" w:eastAsia="仿宋" w:cs="仿宋"/>
          <w:color w:val="000000"/>
          <w:sz w:val="30"/>
          <w:szCs w:val="30"/>
          <w:highlight w:val="none"/>
        </w:rPr>
        <w:t xml:space="preserve">）承包人负责工程所在地的城市管理、生态环境、交通、公安、街道等部门和周边居民单位的协调工作，发包人协助，费用由承包人</w:t>
      </w:r>
      <w:r>
        <w:rPr>
          <w:rFonts w:hint="eastAsia" w:ascii="仿宋" w:hAnsi="仿宋" w:eastAsia="仿宋" w:cs="仿宋"/>
          <w:color w:val="000000"/>
          <w:sz w:val="30"/>
          <w:szCs w:val="30"/>
          <w:highlight w:val="none"/>
          <w:lang w:val="en-US"/>
        </w:rPr>
        <w:t xml:space="preserve">承担</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1063"/>
        <w:ind w:firstLine="58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rPr>
        <w:t xml:space="preserve">9</w:t>
      </w:r>
      <w:r>
        <w:rPr>
          <w:rFonts w:hint="eastAsia" w:ascii="仿宋" w:hAnsi="仿宋" w:eastAsia="仿宋" w:cs="仿宋"/>
          <w:color w:val="000000"/>
          <w:sz w:val="30"/>
          <w:szCs w:val="30"/>
          <w:highlight w:val="none"/>
        </w:rPr>
        <w:t xml:space="preserve">）承包人应</w:t>
      </w:r>
      <w:r>
        <w:rPr>
          <w:rFonts w:hint="eastAsia" w:ascii="仿宋" w:hAnsi="仿宋" w:eastAsia="仿宋" w:cs="仿宋"/>
          <w:color w:val="000000"/>
          <w:sz w:val="30"/>
          <w:szCs w:val="30"/>
          <w:highlight w:val="none"/>
          <w:lang w:val="en-US"/>
        </w:rPr>
        <w:t xml:space="preserve">执行</w:t>
      </w:r>
      <w:r>
        <w:rPr>
          <w:rFonts w:hint="eastAsia" w:ascii="仿宋" w:hAnsi="仿宋" w:eastAsia="仿宋" w:cs="仿宋"/>
          <w:color w:val="000000"/>
          <w:sz w:val="30"/>
          <w:szCs w:val="30"/>
          <w:highlight w:val="none"/>
        </w:rPr>
        <w:t xml:space="preserve">发包人的</w:t>
      </w:r>
      <w:r>
        <w:rPr>
          <w:rFonts w:hint="eastAsia" w:ascii="仿宋" w:hAnsi="仿宋" w:eastAsia="仿宋" w:cs="仿宋"/>
          <w:color w:val="000000"/>
          <w:sz w:val="30"/>
          <w:szCs w:val="30"/>
          <w:highlight w:val="none"/>
          <w:lang w:val="en-US"/>
        </w:rPr>
        <w:t xml:space="preserve">书面</w:t>
      </w:r>
      <w:r>
        <w:rPr>
          <w:rFonts w:hint="eastAsia" w:ascii="仿宋" w:hAnsi="仿宋" w:eastAsia="仿宋" w:cs="仿宋"/>
          <w:color w:val="000000"/>
          <w:sz w:val="30"/>
          <w:szCs w:val="30"/>
          <w:highlight w:val="none"/>
        </w:rPr>
        <w:t xml:space="preserve">指令，完成对工程内容</w:t>
      </w:r>
      <w:r>
        <w:rPr>
          <w:rFonts w:hint="eastAsia" w:ascii="仿宋" w:hAnsi="仿宋" w:eastAsia="仿宋" w:cs="仿宋"/>
          <w:color w:val="000000"/>
          <w:sz w:val="30"/>
          <w:szCs w:val="30"/>
          <w:highlight w:val="none"/>
          <w:lang w:val="en-US"/>
        </w:rPr>
        <w:t xml:space="preserve">合理</w:t>
      </w:r>
      <w:r>
        <w:rPr>
          <w:rFonts w:hint="eastAsia" w:ascii="仿宋" w:hAnsi="仿宋" w:eastAsia="仿宋" w:cs="仿宋"/>
          <w:color w:val="000000"/>
          <w:sz w:val="30"/>
          <w:szCs w:val="30"/>
          <w:highlight w:val="none"/>
        </w:rPr>
        <w:t xml:space="preserve">的增加和删减，</w:t>
      </w:r>
      <w:r>
        <w:rPr>
          <w:rFonts w:hint="eastAsia" w:ascii="仿宋" w:hAnsi="仿宋" w:eastAsia="仿宋" w:cs="仿宋"/>
          <w:color w:val="000000"/>
          <w:sz w:val="30"/>
          <w:szCs w:val="30"/>
          <w:highlight w:val="none"/>
          <w:lang w:val="en-US"/>
        </w:rPr>
        <w:t xml:space="preserve">但</w:t>
      </w:r>
      <w:r>
        <w:rPr>
          <w:rFonts w:hint="eastAsia" w:ascii="仿宋" w:hAnsi="仿宋" w:eastAsia="仿宋" w:cs="仿宋"/>
          <w:color w:val="000000"/>
          <w:sz w:val="30"/>
          <w:szCs w:val="30"/>
          <w:highlight w:val="none"/>
        </w:rPr>
        <w:t xml:space="preserve">发包人</w:t>
      </w:r>
      <w:r>
        <w:rPr>
          <w:rFonts w:hint="eastAsia" w:ascii="仿宋" w:hAnsi="仿宋" w:eastAsia="仿宋" w:cs="仿宋"/>
          <w:color w:val="000000"/>
          <w:sz w:val="30"/>
          <w:szCs w:val="30"/>
          <w:highlight w:val="none"/>
          <w:lang w:val="en-US"/>
        </w:rPr>
        <w:t xml:space="preserve">涉及工程规模调整、范围扩大、</w:t>
      </w:r>
      <w:r>
        <w:rPr>
          <w:rFonts w:hint="eastAsia" w:ascii="仿宋" w:hAnsi="仿宋" w:eastAsia="仿宋" w:cs="仿宋"/>
          <w:color w:val="000000"/>
          <w:sz w:val="30"/>
          <w:szCs w:val="30"/>
          <w:highlight w:val="none"/>
        </w:rPr>
        <w:t xml:space="preserve">设计变更、工期</w:t>
      </w:r>
      <w:r>
        <w:rPr>
          <w:rFonts w:hint="eastAsia" w:ascii="仿宋" w:hAnsi="仿宋" w:eastAsia="仿宋" w:cs="仿宋"/>
          <w:color w:val="000000"/>
          <w:sz w:val="30"/>
          <w:szCs w:val="30"/>
          <w:highlight w:val="none"/>
          <w:lang w:val="en-US"/>
        </w:rPr>
        <w:t xml:space="preserve">延误</w:t>
      </w:r>
      <w:r>
        <w:rPr>
          <w:rFonts w:hint="eastAsia" w:ascii="仿宋" w:hAnsi="仿宋" w:eastAsia="仿宋" w:cs="仿宋"/>
          <w:color w:val="000000"/>
          <w:sz w:val="30"/>
          <w:szCs w:val="30"/>
          <w:highlight w:val="none"/>
        </w:rPr>
        <w:t xml:space="preserve">、造价</w:t>
      </w:r>
      <w:r>
        <w:rPr>
          <w:rFonts w:hint="eastAsia" w:ascii="仿宋" w:hAnsi="仿宋" w:eastAsia="仿宋" w:cs="仿宋"/>
          <w:color w:val="000000"/>
          <w:sz w:val="30"/>
          <w:szCs w:val="30"/>
          <w:highlight w:val="none"/>
          <w:lang w:val="en-US"/>
        </w:rPr>
        <w:t xml:space="preserve">增加</w:t>
      </w:r>
      <w:r>
        <w:rPr>
          <w:rFonts w:hint="eastAsia" w:ascii="仿宋" w:hAnsi="仿宋" w:eastAsia="仿宋" w:cs="仿宋"/>
          <w:color w:val="000000"/>
          <w:sz w:val="30"/>
          <w:szCs w:val="30"/>
          <w:highlight w:val="none"/>
        </w:rPr>
        <w:t xml:space="preserve">等</w:t>
      </w:r>
      <w:r>
        <w:rPr>
          <w:rFonts w:hint="eastAsia" w:ascii="仿宋" w:hAnsi="仿宋" w:eastAsia="仿宋" w:cs="仿宋"/>
          <w:color w:val="000000"/>
          <w:sz w:val="30"/>
          <w:szCs w:val="30"/>
          <w:highlight w:val="none"/>
          <w:lang w:val="en-US"/>
        </w:rPr>
        <w:t xml:space="preserve">指令事项</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rPr>
        <w:t xml:space="preserve">应提前取得</w:t>
      </w:r>
      <w:r>
        <w:rPr>
          <w:rFonts w:hint="eastAsia" w:ascii="仿宋" w:hAnsi="仿宋" w:eastAsia="仿宋" w:cs="仿宋"/>
          <w:color w:val="000000"/>
          <w:sz w:val="30"/>
          <w:szCs w:val="30"/>
          <w:highlight w:val="none"/>
          <w:lang w:val="en-US" w:eastAsia="zh-CN"/>
        </w:rPr>
        <w:t xml:space="preserve">发包</w:t>
      </w:r>
      <w:r>
        <w:rPr>
          <w:rFonts w:hint="eastAsia" w:ascii="仿宋" w:hAnsi="仿宋" w:eastAsia="仿宋" w:cs="仿宋"/>
          <w:color w:val="000000"/>
          <w:sz w:val="30"/>
          <w:szCs w:val="30"/>
          <w:highlight w:val="none"/>
          <w:lang w:val="en-US"/>
        </w:rPr>
        <w:t xml:space="preserve">人批准。由此</w:t>
      </w:r>
      <w:r>
        <w:rPr>
          <w:rFonts w:hint="eastAsia" w:ascii="仿宋" w:hAnsi="仿宋" w:eastAsia="仿宋" w:cs="仿宋"/>
          <w:color w:val="000000"/>
          <w:sz w:val="30"/>
          <w:szCs w:val="30"/>
          <w:highlight w:val="none"/>
        </w:rPr>
        <w:t xml:space="preserve">所发生的费用经发包人核实、</w:t>
      </w:r>
      <w:r>
        <w:rPr>
          <w:rFonts w:hint="eastAsia" w:ascii="仿宋" w:hAnsi="仿宋" w:eastAsia="仿宋" w:cs="仿宋"/>
          <w:color w:val="000000"/>
          <w:sz w:val="30"/>
          <w:szCs w:val="30"/>
          <w:highlight w:val="none"/>
          <w:lang w:val="en-US"/>
        </w:rPr>
        <w:t xml:space="preserve">认可后</w:t>
      </w:r>
      <w:r>
        <w:rPr>
          <w:rFonts w:hint="eastAsia" w:ascii="仿宋" w:hAnsi="仿宋" w:eastAsia="仿宋" w:cs="仿宋"/>
          <w:color w:val="000000"/>
          <w:sz w:val="30"/>
          <w:szCs w:val="30"/>
          <w:highlight w:val="none"/>
        </w:rPr>
        <w:t xml:space="preserve">纳入工程结算。如承包人拒不执行发包人指令或工程变更，发包人有权直接在承包人当期工程款中扣除</w:t>
      </w:r>
      <w:r>
        <w:rPr>
          <w:rFonts w:hint="eastAsia" w:ascii="仿宋" w:hAnsi="仿宋" w:eastAsia="仿宋" w:cs="仿宋"/>
          <w:color w:val="000000"/>
          <w:sz w:val="30"/>
          <w:szCs w:val="30"/>
          <w:highlight w:val="none"/>
          <w:u w:val="single"/>
          <w:lang w:val="en-US"/>
        </w:rPr>
        <w:t xml:space="preserve"> 1</w:t>
      </w:r>
      <w:r>
        <w:rPr>
          <w:rFonts w:hint="eastAsia" w:ascii="仿宋" w:hAnsi="仿宋" w:eastAsia="仿宋" w:cs="仿宋"/>
          <w:color w:val="000000"/>
          <w:sz w:val="30"/>
          <w:szCs w:val="30"/>
          <w:highlight w:val="none"/>
        </w:rPr>
        <w:t xml:space="preserve">万元/次违约金。</w:t>
      </w:r>
      <w:r>
        <w:rPr>
          <w:rFonts w:hint="eastAsia" w:ascii="仿宋" w:hAnsi="仿宋" w:eastAsia="仿宋" w:cs="仿宋"/>
          <w:color w:val="000000"/>
          <w:sz w:val="30"/>
          <w:szCs w:val="30"/>
          <w:highlight w:val="none"/>
        </w:rPr>
      </w:r>
      <w:r/>
    </w:p>
    <w:p>
      <w:pPr>
        <w:pStyle w:val="1063"/>
        <w:ind w:firstLine="58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rPr>
        <w:t xml:space="preserve">10</w:t>
      </w:r>
      <w:r>
        <w:rPr>
          <w:rFonts w:hint="eastAsia" w:ascii="仿宋" w:hAnsi="仿宋" w:eastAsia="仿宋" w:cs="仿宋"/>
          <w:color w:val="000000"/>
          <w:sz w:val="30"/>
          <w:szCs w:val="30"/>
          <w:highlight w:val="none"/>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rPr>
          <w:rFonts w:hint="eastAsia" w:ascii="仿宋" w:hAnsi="仿宋" w:eastAsia="仿宋" w:cs="仿宋"/>
          <w:color w:val="000000"/>
          <w:sz w:val="30"/>
          <w:szCs w:val="30"/>
          <w:highlight w:val="none"/>
        </w:rPr>
      </w:r>
      <w:r/>
    </w:p>
    <w:p>
      <w:pPr>
        <w:pStyle w:val="1063"/>
        <w:ind w:firstLine="582"/>
        <w:spacing w:line="560" w:lineRule="exact"/>
        <w:rPr>
          <w:rFonts w:hint="eastAsia" w:ascii="仿宋" w:hAnsi="仿宋" w:eastAsia="仿宋" w:cs="仿宋"/>
          <w:color w:val="000000"/>
          <w:sz w:val="30"/>
          <w:szCs w:val="30"/>
          <w:highlight w:val="none"/>
          <w:lang w:val="en-US"/>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rPr>
        <w:t xml:space="preserve">11</w:t>
      </w:r>
      <w:r>
        <w:rPr>
          <w:rFonts w:hint="eastAsia" w:ascii="仿宋" w:hAnsi="仿宋" w:eastAsia="仿宋" w:cs="仿宋"/>
          <w:color w:val="000000"/>
          <w:sz w:val="30"/>
          <w:szCs w:val="30"/>
          <w:highlight w:val="none"/>
        </w:rPr>
        <w:t xml:space="preserve">）承包人应按照政府相关规定，建立健全雇员工资发放和劳动保障制度。</w:t>
      </w:r>
      <w:r>
        <w:rPr>
          <w:rFonts w:hint="eastAsia" w:ascii="仿宋" w:hAnsi="仿宋" w:eastAsia="仿宋" w:cs="仿宋"/>
          <w:color w:val="000000"/>
          <w:sz w:val="30"/>
          <w:szCs w:val="30"/>
          <w:highlight w:val="none"/>
          <w:lang w:val="en-US"/>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000000"/>
          <w:sz w:val="30"/>
          <w:szCs w:val="30"/>
          <w:highlight w:val="none"/>
        </w:rPr>
        <w:t xml:space="preserve">如因</w:t>
      </w:r>
      <w:r>
        <w:rPr>
          <w:rFonts w:hint="eastAsia" w:ascii="仿宋" w:hAnsi="仿宋" w:eastAsia="仿宋" w:cs="仿宋"/>
          <w:color w:val="000000"/>
          <w:sz w:val="30"/>
          <w:szCs w:val="30"/>
          <w:highlight w:val="none"/>
          <w:lang w:val="en-US"/>
        </w:rPr>
        <w:t xml:space="preserve">农民工工资</w:t>
      </w:r>
      <w:r>
        <w:rPr>
          <w:rFonts w:hint="eastAsia" w:ascii="仿宋" w:hAnsi="仿宋" w:eastAsia="仿宋" w:cs="仿宋"/>
          <w:color w:val="000000"/>
          <w:sz w:val="30"/>
          <w:szCs w:val="30"/>
          <w:highlight w:val="none"/>
        </w:rPr>
        <w:t xml:space="preserve">发放</w:t>
      </w:r>
      <w:r>
        <w:rPr>
          <w:rFonts w:hint="eastAsia" w:ascii="仿宋" w:hAnsi="仿宋" w:eastAsia="仿宋" w:cs="仿宋"/>
          <w:color w:val="000000"/>
          <w:sz w:val="30"/>
          <w:szCs w:val="30"/>
          <w:highlight w:val="none"/>
          <w:lang w:val="en-US"/>
        </w:rPr>
        <w:t xml:space="preserve">等引发重大纠纷，造成恶劣影响的</w:t>
      </w:r>
      <w:r>
        <w:rPr>
          <w:rFonts w:hint="eastAsia" w:ascii="仿宋" w:hAnsi="仿宋" w:eastAsia="仿宋" w:cs="仿宋"/>
          <w:color w:val="000000"/>
          <w:sz w:val="30"/>
          <w:szCs w:val="30"/>
          <w:highlight w:val="none"/>
        </w:rPr>
        <w:t xml:space="preserve">，发包人有权终止施工合同。</w:t>
      </w:r>
      <w:r>
        <w:rPr>
          <w:rFonts w:hint="eastAsia" w:ascii="仿宋" w:hAnsi="仿宋" w:eastAsia="仿宋" w:cs="仿宋"/>
          <w:color w:val="000000"/>
          <w:sz w:val="30"/>
          <w:szCs w:val="30"/>
          <w:highlight w:val="none"/>
          <w:lang w:val="en-US"/>
        </w:rPr>
      </w:r>
      <w:r/>
    </w:p>
    <w:p>
      <w:pPr>
        <w:pStyle w:val="1063"/>
        <w:ind w:firstLine="582"/>
        <w:spacing w:line="560" w:lineRule="exact"/>
        <w:rPr>
          <w:rFonts w:hint="eastAsia" w:ascii="仿宋" w:hAnsi="仿宋" w:eastAsia="仿宋" w:cs="仿宋"/>
          <w:color w:val="000000"/>
          <w:sz w:val="30"/>
          <w:szCs w:val="30"/>
          <w:highlight w:val="none"/>
          <w:lang w:val="en-US"/>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rPr>
        <w:t xml:space="preserve">12</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rPr>
        <w:t xml:space="preserve">承包人现场施工必须服从发包人以及监理单位的协调管理。施工现场不提供食宿，现场不允许开火烧饭。承包人自行解决食宿、如厕、办公问题，如需使用发包人厕所、办公室、电梯等，应经发包人同意，并负责打扫清理和成品保护，费用已经包含在报价中。</w:t>
      </w:r>
      <w:r>
        <w:rPr>
          <w:rFonts w:hint="eastAsia" w:ascii="仿宋" w:hAnsi="仿宋" w:eastAsia="仿宋" w:cs="仿宋"/>
          <w:color w:val="000000"/>
          <w:sz w:val="30"/>
          <w:szCs w:val="30"/>
          <w:highlight w:val="none"/>
          <w:lang w:val="en-US"/>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（13）承包人</w:t>
      </w:r>
      <w:r>
        <w:rPr>
          <w:rFonts w:hint="eastAsia" w:ascii="仿宋" w:hAnsi="仿宋" w:eastAsia="仿宋" w:cs="仿宋"/>
          <w:color w:val="000000"/>
          <w:sz w:val="30"/>
          <w:szCs w:val="30"/>
          <w:highlight w:val="none"/>
        </w:rPr>
        <w:t xml:space="preserve">不按合同约定完成各项工作时</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应承担由此造成的经济损失</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工期不予顺延。</w:t>
      </w:r>
      <w:r>
        <w:rPr>
          <w:rFonts w:hint="eastAsia" w:ascii="仿宋" w:hAnsi="仿宋" w:eastAsia="仿宋" w:cs="仿宋"/>
          <w:color w:val="000000"/>
          <w:sz w:val="30"/>
          <w:szCs w:val="30"/>
          <w:highlight w:val="none"/>
        </w:rPr>
      </w:r>
      <w:r/>
    </w:p>
    <w:p>
      <w:pPr>
        <w:pStyle w:val="1063"/>
        <w:ind w:firstLine="58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rPr>
        <w:t xml:space="preserve">三</w:t>
      </w:r>
      <w:r>
        <w:rPr>
          <w:rFonts w:hint="eastAsia" w:ascii="仿宋" w:hAnsi="仿宋" w:eastAsia="仿宋" w:cs="仿宋"/>
          <w:color w:val="000000"/>
          <w:sz w:val="30"/>
          <w:szCs w:val="30"/>
          <w:highlight w:val="none"/>
        </w:rPr>
        <w:t xml:space="preserve">、材料管理</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1.</w:t>
      </w:r>
      <w:r>
        <w:rPr>
          <w:rFonts w:hint="eastAsia" w:ascii="仿宋" w:hAnsi="仿宋" w:eastAsia="仿宋" w:cs="仿宋"/>
          <w:b/>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材料采购和验收</w:t>
      </w:r>
      <w:r>
        <w:rPr>
          <w:rFonts w:hint="eastAsia" w:ascii="仿宋" w:hAnsi="仿宋" w:eastAsia="仿宋" w:cs="仿宋"/>
          <w:b/>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w:t>
      </w:r>
      <w:r>
        <w:rPr>
          <w:rFonts w:hint="eastAsia" w:ascii="仿宋" w:hAnsi="仿宋" w:eastAsia="仿宋" w:cs="仿宋"/>
          <w:color w:val="000000"/>
          <w:sz w:val="30"/>
          <w:szCs w:val="30"/>
          <w:highlight w:val="none"/>
        </w:rPr>
        <w:t xml:space="preserve">承包人负责材料的采购，确保采购的材料符合本合同约定的质量标准和</w:t>
      </w:r>
      <w:r>
        <w:rPr>
          <w:rFonts w:hint="eastAsia" w:ascii="仿宋" w:hAnsi="仿宋" w:eastAsia="仿宋" w:cs="仿宋"/>
          <w:color w:val="000000"/>
          <w:sz w:val="30"/>
          <w:szCs w:val="30"/>
          <w:highlight w:val="none"/>
          <w:lang w:eastAsia="zh-CN"/>
        </w:rPr>
        <w:t xml:space="preserve">工程所在地政府部门</w:t>
      </w:r>
      <w:r>
        <w:rPr>
          <w:rFonts w:hint="eastAsia" w:ascii="仿宋" w:hAnsi="仿宋" w:eastAsia="仿宋" w:cs="仿宋"/>
          <w:color w:val="000000"/>
          <w:sz w:val="30"/>
          <w:szCs w:val="30"/>
          <w:highlight w:val="none"/>
        </w:rPr>
        <w:t xml:space="preserve">相关规定。</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（2）</w:t>
      </w:r>
      <w:r>
        <w:rPr>
          <w:rFonts w:hint="eastAsia" w:ascii="仿宋" w:hAnsi="仿宋" w:eastAsia="仿宋" w:cs="仿宋"/>
          <w:color w:val="000000"/>
          <w:sz w:val="30"/>
          <w:szCs w:val="30"/>
          <w:highlight w:val="none"/>
        </w:rPr>
        <w:t xml:space="preserve">所有到场材料须经发包人</w:t>
      </w:r>
      <w:r>
        <w:rPr>
          <w:rFonts w:hint="eastAsia" w:ascii="仿宋" w:hAnsi="仿宋" w:eastAsia="仿宋" w:cs="仿宋"/>
          <w:color w:val="000000"/>
          <w:sz w:val="30"/>
          <w:szCs w:val="30"/>
          <w:highlight w:val="none"/>
          <w:lang w:eastAsia="zh-CN"/>
        </w:rPr>
        <w:t xml:space="preserve">、监理</w:t>
      </w:r>
      <w:r>
        <w:rPr>
          <w:rFonts w:hint="eastAsia" w:ascii="仿宋" w:hAnsi="仿宋" w:eastAsia="仿宋" w:cs="仿宋"/>
          <w:color w:val="000000"/>
          <w:sz w:val="30"/>
          <w:szCs w:val="30"/>
          <w:highlight w:val="none"/>
        </w:rPr>
        <w:t xml:space="preserve">验收，验收合格后方可使用</w:t>
      </w:r>
      <w:r>
        <w:rPr>
          <w:rFonts w:hint="eastAsia" w:ascii="仿宋" w:hAnsi="仿宋" w:eastAsia="仿宋" w:cs="仿宋"/>
          <w:color w:val="000000"/>
          <w:sz w:val="30"/>
          <w:szCs w:val="30"/>
          <w:highlight w:val="none"/>
          <w:lang w:eastAsia="zh-CN"/>
        </w:rPr>
        <w:t xml:space="preserve">；重要材料订货前必须送样认可，按磋商文件要求的品牌及生产厂家采购。未经认可或验收</w:t>
      </w:r>
      <w:r>
        <w:rPr>
          <w:rFonts w:hint="eastAsia" w:ascii="仿宋" w:hAnsi="仿宋" w:eastAsia="仿宋" w:cs="仿宋"/>
          <w:color w:val="000000"/>
          <w:sz w:val="30"/>
          <w:szCs w:val="30"/>
          <w:highlight w:val="none"/>
        </w:rPr>
        <w:t xml:space="preserve">不合格</w:t>
      </w:r>
      <w:r>
        <w:rPr>
          <w:rFonts w:hint="eastAsia" w:ascii="仿宋" w:hAnsi="仿宋" w:eastAsia="仿宋" w:cs="仿宋"/>
          <w:color w:val="000000"/>
          <w:sz w:val="30"/>
          <w:szCs w:val="30"/>
          <w:highlight w:val="none"/>
          <w:lang w:eastAsia="zh-CN"/>
        </w:rPr>
        <w:t xml:space="preserve">的</w:t>
      </w:r>
      <w:r>
        <w:rPr>
          <w:rFonts w:hint="eastAsia" w:ascii="仿宋" w:hAnsi="仿宋" w:eastAsia="仿宋" w:cs="仿宋"/>
          <w:color w:val="000000"/>
          <w:sz w:val="30"/>
          <w:szCs w:val="30"/>
          <w:highlight w:val="none"/>
        </w:rPr>
        <w:t xml:space="preserve">材料</w:t>
      </w:r>
      <w:r>
        <w:rPr>
          <w:rFonts w:hint="eastAsia" w:ascii="仿宋" w:hAnsi="仿宋" w:eastAsia="仿宋" w:cs="仿宋"/>
          <w:color w:val="000000"/>
          <w:sz w:val="30"/>
          <w:szCs w:val="30"/>
          <w:highlight w:val="none"/>
          <w:lang w:eastAsia="zh-CN"/>
        </w:rPr>
        <w:t xml:space="preserve">不得进场和使用，否则造成的一切损失由承包人承担</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（3）如有暂估价的材料，发包人保留甲供的权利。</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2.</w:t>
      </w:r>
      <w:r>
        <w:rPr>
          <w:rFonts w:hint="eastAsia" w:ascii="仿宋" w:hAnsi="仿宋" w:eastAsia="仿宋" w:cs="仿宋"/>
          <w:b/>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材料供应时限</w:t>
      </w:r>
      <w:r>
        <w:rPr>
          <w:rFonts w:hint="eastAsia" w:ascii="仿宋" w:hAnsi="仿宋" w:eastAsia="仿宋" w:cs="仿宋"/>
          <w:b/>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w:t>
      </w:r>
      <w:r>
        <w:rPr>
          <w:rFonts w:hint="eastAsia" w:ascii="仿宋" w:hAnsi="仿宋" w:eastAsia="仿宋" w:cs="仿宋"/>
          <w:color w:val="000000"/>
          <w:sz w:val="30"/>
          <w:szCs w:val="30"/>
          <w:highlight w:val="none"/>
        </w:rPr>
        <w:t xml:space="preserve">承包人须按照发包人确定的施工进度计划及时供应所需材料，任何延误须提前向发包人报告，并获得发包人书面同意。</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（2）</w:t>
      </w:r>
      <w:r>
        <w:rPr>
          <w:rFonts w:hint="eastAsia" w:ascii="仿宋" w:hAnsi="仿宋" w:eastAsia="仿宋" w:cs="仿宋"/>
          <w:color w:val="000000"/>
          <w:sz w:val="30"/>
          <w:szCs w:val="30"/>
          <w:highlight w:val="none"/>
        </w:rPr>
        <w:t xml:space="preserve">因材料供应问题导致的工程延期，承包人需承担关联责任及</w:t>
      </w:r>
      <w:r>
        <w:rPr>
          <w:rFonts w:hint="eastAsia" w:ascii="仿宋" w:hAnsi="仿宋" w:eastAsia="仿宋" w:cs="仿宋"/>
          <w:color w:val="000000"/>
          <w:sz w:val="30"/>
          <w:szCs w:val="30"/>
          <w:highlight w:val="none"/>
          <w:lang w:eastAsia="zh-CN"/>
        </w:rPr>
        <w:t xml:space="preserve">延期</w:t>
      </w:r>
      <w:r>
        <w:rPr>
          <w:rFonts w:hint="eastAsia" w:ascii="仿宋" w:hAnsi="仿宋" w:eastAsia="仿宋" w:cs="仿宋"/>
          <w:color w:val="000000"/>
          <w:sz w:val="30"/>
          <w:szCs w:val="30"/>
          <w:highlight w:val="none"/>
        </w:rPr>
        <w:t xml:space="preserve">费用。</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3.</w:t>
      </w:r>
      <w:r>
        <w:rPr>
          <w:rFonts w:hint="eastAsia" w:ascii="仿宋" w:hAnsi="仿宋" w:eastAsia="仿宋" w:cs="仿宋"/>
          <w:b/>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材料保管和使用</w:t>
      </w:r>
      <w:r>
        <w:rPr>
          <w:rFonts w:hint="eastAsia" w:ascii="仿宋" w:hAnsi="仿宋" w:eastAsia="仿宋" w:cs="仿宋"/>
          <w:b/>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w:t>
      </w:r>
      <w:r>
        <w:rPr>
          <w:rFonts w:hint="eastAsia" w:ascii="仿宋" w:hAnsi="仿宋" w:eastAsia="仿宋" w:cs="仿宋"/>
          <w:color w:val="000000"/>
          <w:sz w:val="30"/>
          <w:szCs w:val="30"/>
          <w:highlight w:val="none"/>
        </w:rPr>
        <w:t xml:space="preserve">承包人负责</w:t>
      </w:r>
      <w:r>
        <w:rPr>
          <w:rFonts w:hint="eastAsia" w:ascii="仿宋" w:hAnsi="仿宋" w:eastAsia="仿宋" w:cs="仿宋"/>
          <w:color w:val="000000"/>
          <w:sz w:val="30"/>
          <w:szCs w:val="30"/>
          <w:highlight w:val="none"/>
          <w:lang w:eastAsia="zh-CN"/>
        </w:rPr>
        <w:t xml:space="preserve">进场</w:t>
      </w:r>
      <w:r>
        <w:rPr>
          <w:rFonts w:hint="eastAsia" w:ascii="仿宋" w:hAnsi="仿宋" w:eastAsia="仿宋" w:cs="仿宋"/>
          <w:color w:val="000000"/>
          <w:sz w:val="30"/>
          <w:szCs w:val="30"/>
          <w:highlight w:val="none"/>
        </w:rPr>
        <w:t xml:space="preserve">材料的现场保管，确保其安全和完好，不得挪作他用。</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（2）</w:t>
      </w:r>
      <w:r>
        <w:rPr>
          <w:rFonts w:hint="eastAsia" w:ascii="仿宋" w:hAnsi="仿宋" w:eastAsia="仿宋" w:cs="仿宋"/>
          <w:color w:val="000000"/>
          <w:sz w:val="30"/>
          <w:szCs w:val="30"/>
          <w:highlight w:val="none"/>
        </w:rPr>
        <w:t xml:space="preserve">发包人有权不定期检查材料使用情况，不符合使用规范时，发包人有权要求承包人整改。</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4.</w:t>
      </w:r>
      <w:r>
        <w:rPr>
          <w:rFonts w:hint="eastAsia" w:ascii="仿宋" w:hAnsi="仿宋" w:eastAsia="仿宋" w:cs="仿宋"/>
          <w:b/>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材料替换与损耗</w:t>
      </w:r>
      <w:r>
        <w:rPr>
          <w:rFonts w:hint="eastAsia" w:ascii="仿宋" w:hAnsi="仿宋" w:eastAsia="仿宋" w:cs="仿宋"/>
          <w:b/>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（1）承包人</w:t>
      </w:r>
      <w:r>
        <w:rPr>
          <w:rFonts w:hint="eastAsia" w:ascii="仿宋" w:hAnsi="仿宋" w:eastAsia="仿宋" w:cs="仿宋"/>
          <w:color w:val="000000"/>
          <w:sz w:val="30"/>
          <w:szCs w:val="30"/>
          <w:highlight w:val="none"/>
        </w:rPr>
        <w:t xml:space="preserve">实施过程中如需替换材料，需经发包人书面批准后方可进行，替换材料</w:t>
      </w:r>
      <w:r>
        <w:rPr>
          <w:rFonts w:hint="eastAsia" w:ascii="仿宋" w:hAnsi="仿宋" w:eastAsia="仿宋" w:cs="仿宋"/>
          <w:color w:val="000000"/>
          <w:sz w:val="30"/>
          <w:szCs w:val="30"/>
          <w:highlight w:val="none"/>
          <w:lang w:eastAsia="zh-CN"/>
        </w:rPr>
        <w:t xml:space="preserve">而增加的</w:t>
      </w:r>
      <w:r>
        <w:rPr>
          <w:rFonts w:hint="eastAsia" w:ascii="仿宋" w:hAnsi="仿宋" w:eastAsia="仿宋" w:cs="仿宋"/>
          <w:color w:val="000000"/>
          <w:sz w:val="30"/>
          <w:szCs w:val="30"/>
          <w:highlight w:val="none"/>
        </w:rPr>
        <w:t xml:space="preserve">费用由承包人承担。</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（2）</w:t>
      </w:r>
      <w:r>
        <w:rPr>
          <w:rFonts w:hint="eastAsia" w:ascii="仿宋" w:hAnsi="仿宋" w:eastAsia="仿宋" w:cs="仿宋"/>
          <w:color w:val="000000"/>
          <w:sz w:val="30"/>
          <w:szCs w:val="30"/>
          <w:highlight w:val="none"/>
        </w:rPr>
        <w:t xml:space="preserve">材料的正常损耗应在合理范围内，如超出标准损耗，承包人应负责补充</w:t>
      </w:r>
      <w:r>
        <w:rPr>
          <w:rFonts w:hint="eastAsia" w:ascii="仿宋" w:hAnsi="仿宋" w:eastAsia="仿宋" w:cs="仿宋"/>
          <w:color w:val="000000"/>
          <w:sz w:val="30"/>
          <w:szCs w:val="30"/>
          <w:highlight w:val="none"/>
          <w:lang w:eastAsia="zh-CN"/>
        </w:rPr>
        <w:t xml:space="preserve">并承担</w:t>
      </w:r>
      <w:r>
        <w:rPr>
          <w:rFonts w:hint="eastAsia" w:ascii="仿宋" w:hAnsi="仿宋" w:eastAsia="仿宋" w:cs="仿宋"/>
          <w:color w:val="000000"/>
          <w:sz w:val="30"/>
          <w:szCs w:val="30"/>
          <w:highlight w:val="none"/>
        </w:rPr>
        <w:t xml:space="preserve">相关费用。</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5.</w:t>
      </w:r>
      <w:r>
        <w:rPr>
          <w:rFonts w:hint="eastAsia" w:ascii="仿宋" w:hAnsi="仿宋" w:eastAsia="仿宋" w:cs="仿宋"/>
          <w:b/>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材料废弃物处理</w:t>
      </w:r>
      <w:r>
        <w:rPr>
          <w:rFonts w:hint="eastAsia" w:ascii="仿宋" w:hAnsi="仿宋" w:eastAsia="仿宋" w:cs="仿宋"/>
          <w:b/>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w:t>
      </w:r>
      <w:r>
        <w:rPr>
          <w:rFonts w:hint="eastAsia" w:ascii="仿宋" w:hAnsi="仿宋" w:eastAsia="仿宋" w:cs="仿宋"/>
          <w:color w:val="000000"/>
          <w:sz w:val="30"/>
          <w:szCs w:val="30"/>
          <w:highlight w:val="none"/>
        </w:rPr>
        <w:t xml:space="preserve">承包人负责施工过程中产生的所有废弃材料的处理，需遵循环保规定，并由承包人承担处理费用。</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（2）</w:t>
      </w:r>
      <w:r>
        <w:rPr>
          <w:rFonts w:hint="eastAsia" w:ascii="仿宋" w:hAnsi="仿宋" w:eastAsia="仿宋" w:cs="仿宋"/>
          <w:color w:val="000000"/>
          <w:sz w:val="30"/>
          <w:szCs w:val="30"/>
          <w:highlight w:val="none"/>
        </w:rPr>
        <w:t xml:space="preserve">发包人保留因废弃物管理</w:t>
      </w:r>
      <w:r>
        <w:rPr>
          <w:rFonts w:hint="eastAsia" w:ascii="仿宋" w:hAnsi="仿宋" w:eastAsia="仿宋" w:cs="仿宋"/>
          <w:color w:val="000000"/>
          <w:sz w:val="30"/>
          <w:szCs w:val="30"/>
          <w:highlight w:val="none"/>
          <w:lang w:eastAsia="zh-CN"/>
        </w:rPr>
        <w:t xml:space="preserve">处置</w:t>
      </w:r>
      <w:r>
        <w:rPr>
          <w:rFonts w:hint="eastAsia" w:ascii="仿宋" w:hAnsi="仿宋" w:eastAsia="仿宋" w:cs="仿宋"/>
          <w:color w:val="000000"/>
          <w:sz w:val="30"/>
          <w:szCs w:val="30"/>
          <w:highlight w:val="none"/>
        </w:rPr>
        <w:t xml:space="preserve">不当进行索赔的权利。</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6.</w:t>
      </w:r>
      <w:r>
        <w:rPr>
          <w:rFonts w:hint="eastAsia" w:ascii="仿宋" w:hAnsi="仿宋" w:eastAsia="仿宋" w:cs="仿宋"/>
          <w:b/>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法律责任与保证</w:t>
      </w:r>
      <w:r>
        <w:rPr>
          <w:rFonts w:hint="eastAsia" w:ascii="仿宋" w:hAnsi="仿宋" w:eastAsia="仿宋" w:cs="仿宋"/>
          <w:b/>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w:t>
      </w:r>
      <w:r>
        <w:rPr>
          <w:rFonts w:hint="eastAsia" w:ascii="仿宋" w:hAnsi="仿宋" w:eastAsia="仿宋" w:cs="仿宋"/>
          <w:color w:val="000000"/>
          <w:sz w:val="30"/>
          <w:szCs w:val="30"/>
          <w:highlight w:val="none"/>
        </w:rPr>
        <w:t xml:space="preserve">承包人须保证所有材料符合国家质量标准和环保标准，因材料质量问题或不符合</w:t>
      </w:r>
      <w:r>
        <w:rPr>
          <w:rFonts w:hint="eastAsia" w:ascii="仿宋" w:hAnsi="仿宋" w:eastAsia="仿宋" w:cs="仿宋"/>
          <w:color w:val="000000"/>
          <w:sz w:val="30"/>
          <w:szCs w:val="30"/>
          <w:highlight w:val="none"/>
          <w:lang w:eastAsia="zh-CN"/>
        </w:rPr>
        <w:t xml:space="preserve">环保</w:t>
      </w:r>
      <w:r>
        <w:rPr>
          <w:rFonts w:hint="eastAsia" w:ascii="仿宋" w:hAnsi="仿宋" w:eastAsia="仿宋" w:cs="仿宋"/>
          <w:color w:val="000000"/>
          <w:sz w:val="30"/>
          <w:szCs w:val="30"/>
          <w:highlight w:val="none"/>
        </w:rPr>
        <w:t xml:space="preserve">标准而造成的损失由承包人负责。</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（2）承包人需提供材料的质量合格证明及相关认证，确保其来源合法、使用安全。</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四、工程变更</w:t>
      </w:r>
      <w:r>
        <w:rPr>
          <w:rFonts w:hint="eastAsia" w:ascii="仿宋" w:hAnsi="仿宋" w:eastAsia="仿宋" w:cs="仿宋"/>
          <w:color w:val="000000"/>
          <w:sz w:val="30"/>
          <w:szCs w:val="30"/>
          <w:highlight w:val="none"/>
        </w:rPr>
      </w:r>
      <w:r/>
    </w:p>
    <w:p>
      <w:pPr>
        <w:pStyle w:val="1063"/>
        <w:ind w:firstLine="58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rPr>
        <w:t xml:space="preserve">1. </w:t>
      </w:r>
      <w:r>
        <w:rPr>
          <w:rFonts w:hint="eastAsia" w:ascii="仿宋" w:hAnsi="仿宋" w:eastAsia="仿宋" w:cs="仿宋"/>
          <w:color w:val="000000"/>
          <w:sz w:val="30"/>
          <w:szCs w:val="30"/>
          <w:highlight w:val="none"/>
        </w:rPr>
        <w:t xml:space="preserve">施工中承包人不得擅自变更设计，否则由此产生的一切费用和损失由承包</w:t>
      </w:r>
      <w:r>
        <w:rPr>
          <w:rFonts w:hint="eastAsia" w:ascii="仿宋" w:hAnsi="仿宋" w:eastAsia="仿宋" w:cs="仿宋"/>
          <w:color w:val="000000"/>
          <w:sz w:val="30"/>
          <w:szCs w:val="30"/>
          <w:highlight w:val="none"/>
          <w:lang w:val="en-US"/>
        </w:rPr>
        <w:t xml:space="preserve">人</w:t>
      </w:r>
      <w:r>
        <w:rPr>
          <w:rFonts w:hint="eastAsia" w:ascii="仿宋" w:hAnsi="仿宋" w:eastAsia="仿宋" w:cs="仿宋"/>
          <w:color w:val="000000"/>
          <w:sz w:val="30"/>
          <w:szCs w:val="30"/>
          <w:highlight w:val="none"/>
        </w:rPr>
        <w:t xml:space="preserve">承担，延误的工期不予顺延。发包人如需对原工程设计进行变更的，应向承包人发出变更通知。若上述变更非承包</w:t>
      </w:r>
      <w:r>
        <w:rPr>
          <w:rFonts w:hint="eastAsia" w:ascii="仿宋" w:hAnsi="仿宋" w:eastAsia="仿宋" w:cs="仿宋"/>
          <w:color w:val="000000"/>
          <w:sz w:val="30"/>
          <w:szCs w:val="30"/>
          <w:highlight w:val="none"/>
          <w:lang w:val="en-US"/>
        </w:rPr>
        <w:t xml:space="preserve">人</w:t>
      </w:r>
      <w:r>
        <w:rPr>
          <w:rFonts w:hint="eastAsia" w:ascii="仿宋" w:hAnsi="仿宋" w:eastAsia="仿宋" w:cs="仿宋"/>
          <w:color w:val="000000"/>
          <w:sz w:val="30"/>
          <w:szCs w:val="30"/>
          <w:highlight w:val="none"/>
        </w:rPr>
        <w:t xml:space="preserve">责任造成，因变更导致合同价款的增减及造成的承包</w:t>
      </w:r>
      <w:r>
        <w:rPr>
          <w:rFonts w:hint="eastAsia" w:ascii="仿宋" w:hAnsi="仿宋" w:eastAsia="仿宋" w:cs="仿宋"/>
          <w:color w:val="000000"/>
          <w:sz w:val="30"/>
          <w:szCs w:val="30"/>
          <w:highlight w:val="none"/>
          <w:lang w:val="en-US"/>
        </w:rPr>
        <w:t xml:space="preserve">人</w:t>
      </w:r>
      <w:r>
        <w:rPr>
          <w:rFonts w:hint="eastAsia" w:ascii="仿宋" w:hAnsi="仿宋" w:eastAsia="仿宋" w:cs="仿宋"/>
          <w:color w:val="000000"/>
          <w:sz w:val="30"/>
          <w:szCs w:val="30"/>
          <w:highlight w:val="none"/>
        </w:rPr>
        <w:t xml:space="preserve">损失，由</w:t>
      </w:r>
      <w:r>
        <w:rPr>
          <w:rFonts w:hint="eastAsia" w:ascii="仿宋" w:hAnsi="仿宋" w:eastAsia="仿宋" w:cs="仿宋"/>
          <w:color w:val="000000"/>
          <w:sz w:val="30"/>
          <w:szCs w:val="30"/>
          <w:highlight w:val="none"/>
          <w:lang w:val="en-US"/>
        </w:rPr>
        <w:t xml:space="preserve">发包人</w:t>
      </w:r>
      <w:r>
        <w:rPr>
          <w:rFonts w:hint="eastAsia" w:ascii="仿宋" w:hAnsi="仿宋" w:eastAsia="仿宋" w:cs="仿宋"/>
          <w:color w:val="000000"/>
          <w:sz w:val="30"/>
          <w:szCs w:val="30"/>
          <w:highlight w:val="none"/>
        </w:rPr>
        <w:t xml:space="preserve">承担，延误的工期相应顺延。</w:t>
      </w:r>
      <w:r>
        <w:rPr>
          <w:rFonts w:hint="eastAsia" w:ascii="仿宋" w:hAnsi="仿宋" w:eastAsia="仿宋" w:cs="仿宋"/>
          <w:color w:val="000000"/>
          <w:sz w:val="30"/>
          <w:szCs w:val="30"/>
          <w:highlight w:val="none"/>
        </w:rPr>
      </w:r>
      <w:r/>
    </w:p>
    <w:p>
      <w:pPr>
        <w:pStyle w:val="1063"/>
        <w:ind w:firstLine="58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rPr>
        <w:t xml:space="preserve">2. </w:t>
      </w:r>
      <w:r>
        <w:rPr>
          <w:rFonts w:hint="eastAsia" w:ascii="仿宋" w:hAnsi="仿宋" w:eastAsia="仿宋" w:cs="仿宋"/>
          <w:color w:val="000000"/>
          <w:sz w:val="30"/>
          <w:szCs w:val="30"/>
          <w:highlight w:val="none"/>
        </w:rPr>
        <w:t xml:space="preserve">承包</w:t>
      </w:r>
      <w:r>
        <w:rPr>
          <w:rFonts w:hint="eastAsia" w:ascii="仿宋" w:hAnsi="仿宋" w:eastAsia="仿宋" w:cs="仿宋"/>
          <w:color w:val="000000"/>
          <w:sz w:val="30"/>
          <w:szCs w:val="30"/>
          <w:highlight w:val="none"/>
          <w:lang w:val="en-US"/>
        </w:rPr>
        <w:t xml:space="preserve">人</w:t>
      </w:r>
      <w:r>
        <w:rPr>
          <w:rFonts w:hint="eastAsia" w:ascii="仿宋" w:hAnsi="仿宋" w:eastAsia="仿宋" w:cs="仿宋"/>
          <w:color w:val="000000"/>
          <w:sz w:val="30"/>
          <w:szCs w:val="30"/>
          <w:highlight w:val="none"/>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000000"/>
          <w:sz w:val="30"/>
          <w:szCs w:val="30"/>
          <w:highlight w:val="none"/>
          <w:lang w:val="en-US"/>
        </w:rPr>
        <w:t xml:space="preserve">发包人</w:t>
      </w:r>
      <w:r>
        <w:rPr>
          <w:rFonts w:hint="eastAsia" w:ascii="仿宋" w:hAnsi="仿宋" w:eastAsia="仿宋" w:cs="仿宋"/>
          <w:color w:val="000000"/>
          <w:sz w:val="30"/>
          <w:szCs w:val="30"/>
          <w:highlight w:val="none"/>
        </w:rPr>
        <w:t xml:space="preserve">批准后，方可组织实施。未经批准擅自更改或换用产生的一些费用和损失由承包人承担，延误的工期不予顺延。</w:t>
      </w:r>
      <w:r>
        <w:rPr>
          <w:rFonts w:hint="eastAsia" w:ascii="仿宋" w:hAnsi="仿宋" w:eastAsia="仿宋" w:cs="仿宋"/>
          <w:color w:val="000000"/>
          <w:sz w:val="30"/>
          <w:szCs w:val="30"/>
          <w:highlight w:val="none"/>
        </w:rPr>
      </w:r>
      <w:r/>
    </w:p>
    <w:p>
      <w:pPr>
        <w:pStyle w:val="1063"/>
        <w:ind w:firstLine="58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rPr>
        <w:t xml:space="preserve">3. </w:t>
      </w:r>
      <w:r>
        <w:rPr>
          <w:rFonts w:hint="eastAsia" w:ascii="仿宋" w:hAnsi="仿宋" w:eastAsia="仿宋" w:cs="仿宋"/>
          <w:color w:val="000000"/>
          <w:sz w:val="30"/>
          <w:szCs w:val="30"/>
          <w:highlight w:val="none"/>
        </w:rPr>
        <w:t xml:space="preserve">承包人对设计变更、签证资料必须经设计师、监理同意，报发包人确认，隐蔽性工程的变更签证要</w:t>
      </w:r>
      <w:r>
        <w:rPr>
          <w:rFonts w:hint="eastAsia" w:ascii="仿宋" w:hAnsi="仿宋" w:eastAsia="仿宋" w:cs="仿宋"/>
          <w:color w:val="000000"/>
          <w:sz w:val="30"/>
          <w:szCs w:val="30"/>
          <w:highlight w:val="none"/>
          <w:lang w:val="en-US"/>
        </w:rPr>
        <w:t xml:space="preserve">在完成后</w:t>
      </w:r>
      <w:r>
        <w:rPr>
          <w:rFonts w:hint="eastAsia" w:ascii="仿宋" w:hAnsi="仿宋" w:eastAsia="仿宋" w:cs="仿宋"/>
          <w:color w:val="000000"/>
          <w:sz w:val="30"/>
          <w:szCs w:val="30"/>
          <w:highlight w:val="none"/>
          <w:u w:val="single"/>
        </w:rPr>
        <w:t xml:space="preserve"> 3</w:t>
      </w:r>
      <w:r>
        <w:rPr>
          <w:rFonts w:hint="eastAsia" w:ascii="仿宋" w:hAnsi="仿宋" w:eastAsia="仿宋" w:cs="仿宋"/>
          <w:color w:val="000000"/>
          <w:sz w:val="30"/>
          <w:szCs w:val="30"/>
          <w:highlight w:val="none"/>
        </w:rPr>
        <w:t xml:space="preserve">日内</w:t>
      </w:r>
      <w:r>
        <w:rPr>
          <w:rFonts w:hint="eastAsia" w:ascii="仿宋" w:hAnsi="仿宋" w:eastAsia="仿宋" w:cs="仿宋"/>
          <w:color w:val="000000"/>
          <w:sz w:val="30"/>
          <w:szCs w:val="30"/>
          <w:highlight w:val="none"/>
          <w:lang w:val="en-US"/>
        </w:rPr>
        <w:t xml:space="preserve">且</w:t>
      </w:r>
      <w:r>
        <w:rPr>
          <w:rFonts w:hint="eastAsia" w:ascii="仿宋" w:hAnsi="仿宋" w:eastAsia="仿宋" w:cs="仿宋"/>
          <w:color w:val="000000"/>
          <w:sz w:val="30"/>
          <w:szCs w:val="30"/>
          <w:highlight w:val="none"/>
        </w:rPr>
        <w:t xml:space="preserve">隐蔽前</w:t>
      </w:r>
      <w:r>
        <w:rPr>
          <w:rFonts w:hint="eastAsia" w:ascii="仿宋" w:hAnsi="仿宋" w:eastAsia="仿宋" w:cs="仿宋"/>
          <w:color w:val="000000"/>
          <w:sz w:val="30"/>
          <w:szCs w:val="30"/>
          <w:highlight w:val="none"/>
          <w:lang w:val="en-US"/>
        </w:rPr>
        <w:t xml:space="preserve">申报</w:t>
      </w:r>
      <w:r>
        <w:rPr>
          <w:rFonts w:hint="eastAsia" w:ascii="仿宋" w:hAnsi="仿宋" w:eastAsia="仿宋" w:cs="仿宋"/>
          <w:color w:val="000000"/>
          <w:sz w:val="30"/>
          <w:szCs w:val="30"/>
          <w:highlight w:val="none"/>
        </w:rPr>
        <w:t xml:space="preserve">办理，其他变更签证</w:t>
      </w:r>
      <w:r>
        <w:rPr>
          <w:rFonts w:hint="eastAsia" w:ascii="仿宋" w:hAnsi="仿宋" w:eastAsia="仿宋" w:cs="仿宋"/>
          <w:color w:val="000000"/>
          <w:sz w:val="30"/>
          <w:szCs w:val="30"/>
          <w:highlight w:val="none"/>
          <w:u w:val="single"/>
        </w:rPr>
        <w:t xml:space="preserve"> 7 </w:t>
      </w:r>
      <w:r>
        <w:rPr>
          <w:rFonts w:hint="eastAsia" w:ascii="仿宋" w:hAnsi="仿宋" w:eastAsia="仿宋" w:cs="仿宋"/>
          <w:color w:val="000000"/>
          <w:sz w:val="30"/>
          <w:szCs w:val="30"/>
          <w:highlight w:val="none"/>
        </w:rPr>
        <w:t xml:space="preserve">日内办理，签证逾期</w:t>
      </w:r>
      <w:r>
        <w:rPr>
          <w:rFonts w:hint="eastAsia" w:ascii="仿宋" w:hAnsi="仿宋" w:eastAsia="仿宋" w:cs="仿宋"/>
          <w:color w:val="000000"/>
          <w:sz w:val="30"/>
          <w:szCs w:val="30"/>
          <w:highlight w:val="none"/>
          <w:lang w:val="en-US"/>
        </w:rPr>
        <w:t xml:space="preserve">办理，</w:t>
      </w:r>
      <w:r>
        <w:rPr>
          <w:rFonts w:hint="eastAsia" w:ascii="仿宋" w:hAnsi="仿宋" w:eastAsia="仿宋" w:cs="仿宋"/>
          <w:color w:val="000000"/>
          <w:sz w:val="30"/>
          <w:szCs w:val="30"/>
          <w:highlight w:val="none"/>
        </w:rPr>
        <w:t xml:space="preserve">发包人</w:t>
      </w:r>
      <w:r>
        <w:rPr>
          <w:rFonts w:hint="eastAsia" w:ascii="仿宋" w:hAnsi="仿宋" w:eastAsia="仿宋" w:cs="仿宋"/>
          <w:color w:val="000000"/>
          <w:sz w:val="30"/>
          <w:szCs w:val="30"/>
          <w:highlight w:val="none"/>
          <w:lang w:val="en-US"/>
        </w:rPr>
        <w:t xml:space="preserve">可</w:t>
      </w:r>
      <w:r>
        <w:rPr>
          <w:rFonts w:hint="eastAsia" w:ascii="仿宋" w:hAnsi="仿宋" w:eastAsia="仿宋" w:cs="仿宋"/>
          <w:color w:val="000000"/>
          <w:sz w:val="30"/>
          <w:szCs w:val="30"/>
          <w:highlight w:val="none"/>
        </w:rPr>
        <w:t xml:space="preserve">不予受理。</w:t>
      </w:r>
      <w:r>
        <w:rPr>
          <w:rFonts w:hint="eastAsia" w:ascii="仿宋" w:hAnsi="仿宋" w:eastAsia="仿宋" w:cs="仿宋"/>
          <w:color w:val="000000"/>
          <w:sz w:val="30"/>
          <w:szCs w:val="30"/>
          <w:highlight w:val="none"/>
        </w:rPr>
      </w:r>
      <w:r/>
    </w:p>
    <w:p>
      <w:pPr>
        <w:pStyle w:val="1063"/>
        <w:ind w:firstLine="58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rPr>
        <w:t xml:space="preserve">4. </w:t>
      </w:r>
      <w:r>
        <w:rPr>
          <w:rFonts w:hint="eastAsia" w:ascii="仿宋" w:hAnsi="仿宋" w:eastAsia="仿宋" w:cs="仿宋"/>
          <w:color w:val="000000"/>
          <w:sz w:val="30"/>
          <w:szCs w:val="30"/>
          <w:highlight w:val="none"/>
        </w:rPr>
        <w:t xml:space="preserve">变更合同价款按下列方法进行：</w:t>
      </w:r>
      <w:r>
        <w:rPr>
          <w:rFonts w:hint="eastAsia" w:ascii="仿宋" w:hAnsi="仿宋" w:eastAsia="仿宋" w:cs="仿宋"/>
          <w:color w:val="000000"/>
          <w:sz w:val="30"/>
          <w:szCs w:val="30"/>
          <w:highlight w:val="none"/>
        </w:rPr>
      </w:r>
      <w:r/>
    </w:p>
    <w:p>
      <w:pPr>
        <w:pStyle w:val="1063"/>
        <w:ind w:firstLine="58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rPr>
        <w:t xml:space="preserve">1</w:t>
      </w:r>
      <w:r>
        <w:rPr>
          <w:rFonts w:hint="eastAsia" w:ascii="仿宋" w:hAnsi="仿宋" w:eastAsia="仿宋" w:cs="仿宋"/>
          <w:color w:val="000000"/>
          <w:sz w:val="30"/>
          <w:szCs w:val="30"/>
          <w:highlight w:val="none"/>
        </w:rPr>
        <w:t xml:space="preserve">）工程量发生变化时如合同中已有与变更工程一致的项目价格，按合同已有的综合单价执行。</w:t>
      </w:r>
      <w:r>
        <w:rPr>
          <w:rFonts w:hint="eastAsia" w:ascii="仿宋" w:hAnsi="仿宋" w:eastAsia="仿宋" w:cs="仿宋"/>
          <w:color w:val="000000"/>
          <w:sz w:val="30"/>
          <w:szCs w:val="30"/>
          <w:highlight w:val="none"/>
        </w:rPr>
      </w:r>
      <w:r/>
    </w:p>
    <w:p>
      <w:pPr>
        <w:pStyle w:val="1063"/>
        <w:ind w:firstLine="58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rPr>
        <w:t xml:space="preserve">2</w:t>
      </w:r>
      <w:r>
        <w:rPr>
          <w:rFonts w:hint="eastAsia" w:ascii="仿宋" w:hAnsi="仿宋" w:eastAsia="仿宋" w:cs="仿宋"/>
          <w:color w:val="000000"/>
          <w:sz w:val="30"/>
          <w:szCs w:val="30"/>
          <w:highlight w:val="none"/>
        </w:rPr>
        <w:t xml:space="preserve">）工程量发生变化时合同中已有与变更工程相似的项目价格，参照类似的价格进行调整。</w:t>
      </w:r>
      <w:r>
        <w:rPr>
          <w:rFonts w:hint="eastAsia" w:ascii="仿宋" w:hAnsi="仿宋" w:eastAsia="仿宋" w:cs="仿宋"/>
          <w:color w:val="000000"/>
          <w:sz w:val="30"/>
          <w:szCs w:val="30"/>
          <w:highlight w:val="none"/>
        </w:rPr>
      </w:r>
      <w:r/>
    </w:p>
    <w:p>
      <w:pPr>
        <w:pStyle w:val="1063"/>
        <w:ind w:firstLine="606"/>
        <w:spacing w:line="560"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t xml:space="preserve">（</w:t>
      </w:r>
      <w:r>
        <w:rPr>
          <w:rFonts w:hint="eastAsia" w:ascii="仿宋" w:hAnsi="仿宋" w:eastAsia="仿宋" w:cs="仿宋"/>
          <w:color w:val="000000"/>
          <w:spacing w:val="6"/>
          <w:sz w:val="30"/>
          <w:szCs w:val="30"/>
          <w:highlight w:val="none"/>
          <w:lang w:val="en-US"/>
        </w:rPr>
        <w:t xml:space="preserve">3</w:t>
      </w:r>
      <w:r>
        <w:rPr>
          <w:rFonts w:hint="eastAsia" w:ascii="仿宋" w:hAnsi="仿宋" w:eastAsia="仿宋" w:cs="仿宋"/>
          <w:color w:val="000000"/>
          <w:spacing w:val="6"/>
          <w:sz w:val="30"/>
          <w:szCs w:val="30"/>
          <w:highlight w:val="none"/>
        </w:rPr>
        <w:t xml:space="preserve">）如合同中没有与变更工程相同的项目，由承包</w:t>
      </w:r>
      <w:r>
        <w:rPr>
          <w:rFonts w:hint="eastAsia" w:ascii="仿宋" w:hAnsi="仿宋" w:eastAsia="仿宋" w:cs="仿宋"/>
          <w:color w:val="000000"/>
          <w:spacing w:val="6"/>
          <w:sz w:val="30"/>
          <w:szCs w:val="30"/>
          <w:highlight w:val="none"/>
          <w:lang w:val="en-US"/>
        </w:rPr>
        <w:t xml:space="preserve">人</w:t>
      </w:r>
      <w:r>
        <w:rPr>
          <w:rFonts w:hint="eastAsia" w:ascii="仿宋" w:hAnsi="仿宋" w:eastAsia="仿宋" w:cs="仿宋"/>
          <w:color w:val="000000"/>
          <w:spacing w:val="6"/>
          <w:sz w:val="30"/>
          <w:szCs w:val="30"/>
          <w:highlight w:val="none"/>
        </w:rPr>
        <w:t xml:space="preserve">进行单价分析，经监理工程师、</w:t>
      </w:r>
      <w:r>
        <w:rPr>
          <w:rFonts w:hint="eastAsia" w:ascii="仿宋" w:hAnsi="仿宋" w:eastAsia="仿宋" w:cs="仿宋"/>
          <w:color w:val="000000"/>
          <w:spacing w:val="6"/>
          <w:sz w:val="30"/>
          <w:szCs w:val="30"/>
          <w:highlight w:val="none"/>
          <w:lang w:val="en-US"/>
        </w:rPr>
        <w:t xml:space="preserve">跟踪审计单位</w:t>
      </w:r>
      <w:r>
        <w:rPr>
          <w:rFonts w:hint="eastAsia" w:ascii="仿宋" w:hAnsi="仿宋" w:eastAsia="仿宋" w:cs="仿宋"/>
          <w:color w:val="000000"/>
          <w:spacing w:val="6"/>
          <w:sz w:val="30"/>
          <w:szCs w:val="30"/>
          <w:highlight w:val="none"/>
        </w:rPr>
        <w:t xml:space="preserve">审核并报</w:t>
      </w:r>
      <w:r>
        <w:rPr>
          <w:rFonts w:hint="eastAsia" w:ascii="仿宋" w:hAnsi="仿宋" w:eastAsia="仿宋" w:cs="仿宋"/>
          <w:color w:val="000000"/>
          <w:spacing w:val="6"/>
          <w:sz w:val="30"/>
          <w:szCs w:val="30"/>
          <w:highlight w:val="none"/>
          <w:lang w:val="en-US"/>
        </w:rPr>
        <w:t xml:space="preserve">发包人</w:t>
      </w:r>
      <w:r>
        <w:rPr>
          <w:rFonts w:hint="eastAsia" w:ascii="仿宋" w:hAnsi="仿宋" w:eastAsia="仿宋" w:cs="仿宋"/>
          <w:color w:val="000000"/>
          <w:spacing w:val="6"/>
          <w:sz w:val="30"/>
          <w:szCs w:val="30"/>
          <w:highlight w:val="none"/>
        </w:rPr>
        <w:t xml:space="preserve">批准后执行。</w:t>
      </w:r>
      <w:r>
        <w:rPr>
          <w:rFonts w:hint="eastAsia" w:ascii="仿宋" w:hAnsi="仿宋" w:eastAsia="仿宋" w:cs="仿宋"/>
          <w:color w:val="000000"/>
          <w:spacing w:val="6"/>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五、安全责任管理</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安全管理责任</w:t>
      </w:r>
      <w:r>
        <w:rPr>
          <w:rFonts w:hint="eastAsia" w:ascii="仿宋" w:hAnsi="仿宋" w:eastAsia="仿宋" w:cs="仿宋"/>
          <w:color w:val="000000"/>
          <w:sz w:val="30"/>
          <w:szCs w:val="30"/>
          <w:highlight w:val="none"/>
        </w:rPr>
      </w:r>
      <w:r/>
    </w:p>
    <w:p>
      <w:pPr>
        <w:pStyle w:val="1063"/>
        <w:ind w:firstLine="58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rPr>
        <w:t xml:space="preserve">1</w:t>
      </w:r>
      <w:r>
        <w:rPr>
          <w:rFonts w:hint="eastAsia" w:ascii="仿宋" w:hAnsi="仿宋" w:eastAsia="仿宋" w:cs="仿宋"/>
          <w:color w:val="000000"/>
          <w:sz w:val="30"/>
          <w:szCs w:val="30"/>
          <w:highlight w:val="none"/>
        </w:rPr>
        <w:t xml:space="preserve">）承包人应严格遵守国家、</w:t>
      </w:r>
      <w:r>
        <w:rPr>
          <w:rFonts w:hint="eastAsia" w:ascii="仿宋" w:hAnsi="仿宋" w:eastAsia="仿宋" w:cs="仿宋"/>
          <w:color w:val="000000"/>
          <w:sz w:val="30"/>
          <w:szCs w:val="30"/>
          <w:highlight w:val="none"/>
          <w:lang w:val="en-US"/>
        </w:rPr>
        <w:t xml:space="preserve">工程所在省</w:t>
      </w:r>
      <w:r>
        <w:rPr>
          <w:rFonts w:hint="eastAsia" w:ascii="仿宋" w:hAnsi="仿宋" w:eastAsia="仿宋" w:cs="仿宋"/>
          <w:color w:val="000000"/>
          <w:sz w:val="30"/>
          <w:szCs w:val="30"/>
          <w:highlight w:val="none"/>
        </w:rPr>
        <w:t xml:space="preserve">市</w:t>
      </w:r>
      <w:r>
        <w:rPr>
          <w:rFonts w:hint="eastAsia" w:ascii="仿宋" w:hAnsi="仿宋" w:eastAsia="仿宋" w:cs="仿宋"/>
          <w:color w:val="000000"/>
          <w:sz w:val="30"/>
          <w:szCs w:val="30"/>
          <w:highlight w:val="none"/>
          <w:lang w:val="en-US"/>
        </w:rPr>
        <w:t xml:space="preserve">区</w:t>
      </w:r>
      <w:r>
        <w:rPr>
          <w:rFonts w:hint="eastAsia" w:ascii="仿宋" w:hAnsi="仿宋" w:eastAsia="仿宋" w:cs="仿宋"/>
          <w:color w:val="000000"/>
          <w:sz w:val="30"/>
          <w:szCs w:val="30"/>
          <w:highlight w:val="none"/>
        </w:rPr>
        <w:t xml:space="preserve">关于建设工程安全管理的</w:t>
      </w:r>
      <w:r>
        <w:rPr>
          <w:rFonts w:hint="eastAsia" w:ascii="仿宋" w:hAnsi="仿宋" w:eastAsia="仿宋" w:cs="仿宋"/>
          <w:color w:val="000000"/>
          <w:sz w:val="30"/>
          <w:szCs w:val="30"/>
          <w:highlight w:val="none"/>
          <w:lang w:val="en-US"/>
        </w:rPr>
        <w:t xml:space="preserve">规定</w:t>
      </w:r>
      <w:r>
        <w:rPr>
          <w:rFonts w:hint="eastAsia" w:ascii="仿宋" w:hAnsi="仿宋" w:eastAsia="仿宋" w:cs="仿宋"/>
          <w:color w:val="000000"/>
          <w:sz w:val="30"/>
          <w:szCs w:val="30"/>
          <w:highlight w:val="none"/>
        </w:rPr>
        <w:t xml:space="preserve">，确保施工过程中的安全。</w:t>
      </w:r>
      <w:r>
        <w:rPr>
          <w:rFonts w:hint="eastAsia" w:ascii="仿宋" w:hAnsi="仿宋" w:eastAsia="仿宋" w:cs="仿宋"/>
          <w:color w:val="000000"/>
          <w:sz w:val="30"/>
          <w:szCs w:val="30"/>
          <w:highlight w:val="none"/>
          <w:lang w:val="en-US"/>
        </w:rPr>
        <w:t xml:space="preserve">进入施工现场的各类安全防护由承包人统一协调管理，安全责任由承包人承担，费用包含在</w:t>
      </w:r>
      <w:r>
        <w:rPr>
          <w:rFonts w:hint="eastAsia" w:ascii="仿宋" w:hAnsi="仿宋" w:eastAsia="仿宋" w:cs="仿宋"/>
          <w:color w:val="000000"/>
          <w:sz w:val="30"/>
          <w:szCs w:val="30"/>
          <w:highlight w:val="none"/>
          <w:lang w:val="en-US" w:eastAsia="zh-CN"/>
        </w:rPr>
        <w:t xml:space="preserve">响应</w:t>
      </w:r>
      <w:r>
        <w:rPr>
          <w:rFonts w:hint="eastAsia" w:ascii="仿宋" w:hAnsi="仿宋" w:eastAsia="仿宋" w:cs="仿宋"/>
          <w:color w:val="000000"/>
          <w:sz w:val="30"/>
          <w:szCs w:val="30"/>
          <w:highlight w:val="none"/>
          <w:lang w:val="en-US"/>
        </w:rPr>
        <w:t xml:space="preserve">报价中。</w:t>
      </w:r>
      <w:r>
        <w:rPr>
          <w:rFonts w:hint="eastAsia" w:ascii="仿宋" w:hAnsi="仿宋" w:eastAsia="仿宋" w:cs="仿宋"/>
          <w:color w:val="000000"/>
          <w:sz w:val="30"/>
          <w:szCs w:val="30"/>
          <w:highlight w:val="none"/>
        </w:rPr>
      </w:r>
      <w:r/>
    </w:p>
    <w:p>
      <w:pPr>
        <w:pStyle w:val="1063"/>
        <w:ind w:firstLine="58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rPr>
        <w:t xml:space="preserve">2</w:t>
      </w:r>
      <w:r>
        <w:rPr>
          <w:rFonts w:hint="eastAsia" w:ascii="仿宋" w:hAnsi="仿宋" w:eastAsia="仿宋" w:cs="仿宋"/>
          <w:color w:val="000000"/>
          <w:sz w:val="30"/>
          <w:szCs w:val="30"/>
          <w:highlight w:val="none"/>
        </w:rPr>
        <w:t xml:space="preserve">）承包人应制定详细的安全管理计划，并在施工前提交给发包人审核。</w:t>
      </w:r>
      <w:r>
        <w:rPr>
          <w:rFonts w:hint="eastAsia" w:ascii="仿宋" w:hAnsi="仿宋" w:eastAsia="仿宋" w:cs="仿宋"/>
          <w:color w:val="000000"/>
          <w:sz w:val="30"/>
          <w:szCs w:val="30"/>
          <w:highlight w:val="none"/>
          <w:lang w:val="en-US"/>
        </w:rPr>
        <w:t xml:space="preserve">承包人负责进入现场施工人员及财物安全，发生任何伤亡事故与发包人无关，承包人自行解决，并承担所有责任。</w:t>
      </w:r>
      <w:r>
        <w:rPr>
          <w:rFonts w:hint="eastAsia" w:ascii="仿宋" w:hAnsi="仿宋" w:eastAsia="仿宋" w:cs="仿宋"/>
          <w:color w:val="000000"/>
          <w:sz w:val="30"/>
          <w:szCs w:val="30"/>
          <w:highlight w:val="none"/>
        </w:rPr>
      </w:r>
      <w:r/>
    </w:p>
    <w:p>
      <w:pPr>
        <w:pStyle w:val="1063"/>
        <w:ind w:firstLine="58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rPr>
        <w:t xml:space="preserve">3</w:t>
      </w:r>
      <w:r>
        <w:rPr>
          <w:rFonts w:hint="eastAsia" w:ascii="仿宋" w:hAnsi="仿宋" w:eastAsia="仿宋" w:cs="仿宋"/>
          <w:color w:val="000000"/>
          <w:sz w:val="30"/>
          <w:szCs w:val="30"/>
          <w:highlight w:val="none"/>
        </w:rPr>
        <w:t xml:space="preserve">）承包人应确保所有施工人员经过安全培训，并持有相关资格证书。</w:t>
      </w:r>
      <w:r>
        <w:rPr>
          <w:rFonts w:hint="eastAsia" w:ascii="仿宋" w:hAnsi="仿宋" w:eastAsia="仿宋" w:cs="仿宋"/>
          <w:color w:val="000000"/>
          <w:sz w:val="30"/>
          <w:szCs w:val="30"/>
          <w:highlight w:val="none"/>
          <w:lang w:val="en-US"/>
        </w:rPr>
        <w:t xml:space="preserve">高风险作业与危险性较大工程应按规定编制专项安全施工方案，报监理审批。</w:t>
      </w:r>
      <w:r>
        <w:rPr>
          <w:rFonts w:hint="eastAsia" w:ascii="仿宋" w:hAnsi="仿宋" w:eastAsia="仿宋" w:cs="仿宋"/>
          <w:color w:val="000000"/>
          <w:sz w:val="30"/>
          <w:szCs w:val="30"/>
          <w:highlight w:val="none"/>
        </w:rPr>
      </w:r>
      <w:r/>
    </w:p>
    <w:p>
      <w:pPr>
        <w:pStyle w:val="1063"/>
        <w:ind w:firstLine="582"/>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rPr>
        <w:t xml:space="preserve">（4）承包人应明确专职安全员，凡现场有施工，专职安全员必须在场。专职安全员必须参加每周召开的例会并接受发包人代表和监理总监的监督，有事须书面请假。</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安全设施及设备</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w:t>
      </w:r>
      <w:r>
        <w:rPr>
          <w:rFonts w:hint="eastAsia" w:ascii="仿宋" w:hAnsi="仿宋" w:eastAsia="仿宋" w:cs="仿宋"/>
          <w:color w:val="000000"/>
          <w:sz w:val="30"/>
          <w:szCs w:val="30"/>
          <w:highlight w:val="none"/>
        </w:rPr>
        <w:t xml:space="preserve">承包人应提供符合国家标准的安全设施及设备，并确保其在施工期间的正常使用。</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（2）</w:t>
      </w:r>
      <w:r>
        <w:rPr>
          <w:rFonts w:hint="eastAsia" w:ascii="仿宋" w:hAnsi="仿宋" w:eastAsia="仿宋" w:cs="仿宋"/>
          <w:color w:val="000000"/>
          <w:sz w:val="30"/>
          <w:szCs w:val="30"/>
          <w:highlight w:val="none"/>
        </w:rPr>
        <w:t xml:space="preserve">承包人应定期检查和维护</w:t>
      </w:r>
      <w:r>
        <w:rPr>
          <w:rFonts w:hint="eastAsia" w:ascii="仿宋" w:hAnsi="仿宋" w:eastAsia="仿宋" w:cs="仿宋"/>
          <w:color w:val="000000"/>
          <w:sz w:val="30"/>
          <w:szCs w:val="30"/>
          <w:highlight w:val="none"/>
          <w:lang w:eastAsia="zh-CN"/>
        </w:rPr>
        <w:t xml:space="preserve">现场提供和自行配置的</w:t>
      </w:r>
      <w:r>
        <w:rPr>
          <w:rFonts w:hint="eastAsia" w:ascii="仿宋" w:hAnsi="仿宋" w:eastAsia="仿宋" w:cs="仿宋"/>
          <w:color w:val="000000"/>
          <w:sz w:val="30"/>
          <w:szCs w:val="30"/>
          <w:highlight w:val="none"/>
        </w:rPr>
        <w:t xml:space="preserve">安全设施及设备，确保其处于良好状态。</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安全事故处理</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w:t>
      </w:r>
      <w:r>
        <w:rPr>
          <w:rFonts w:hint="eastAsia" w:ascii="仿宋" w:hAnsi="仿宋" w:eastAsia="仿宋" w:cs="仿宋"/>
          <w:color w:val="000000"/>
          <w:sz w:val="30"/>
          <w:szCs w:val="30"/>
          <w:highlight w:val="none"/>
        </w:rPr>
        <w:t xml:space="preserve">承包人应立即报告任何安全事故，并采取必要措施防止事故扩大。</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（2）</w:t>
      </w:r>
      <w:r>
        <w:rPr>
          <w:rFonts w:hint="eastAsia" w:ascii="仿宋" w:hAnsi="仿宋" w:eastAsia="仿宋" w:cs="仿宋"/>
          <w:color w:val="000000"/>
          <w:sz w:val="30"/>
          <w:szCs w:val="30"/>
          <w:highlight w:val="none"/>
        </w:rPr>
        <w:t xml:space="preserve">承包人应承担因安全事故导致的所有直接损失，并负责赔偿发包人因此遭受的损失。</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（3）</w:t>
      </w:r>
      <w:r>
        <w:rPr>
          <w:rFonts w:hint="eastAsia" w:ascii="仿宋" w:hAnsi="仿宋" w:eastAsia="仿宋" w:cs="仿宋"/>
          <w:color w:val="000000"/>
          <w:sz w:val="30"/>
          <w:szCs w:val="30"/>
          <w:highlight w:val="none"/>
        </w:rPr>
        <w:t xml:space="preserve">承包人应在事故发生后</w:t>
      </w:r>
      <w:r>
        <w:rPr>
          <w:rFonts w:hint="eastAsia" w:ascii="仿宋" w:hAnsi="仿宋" w:eastAsia="仿宋" w:cs="仿宋"/>
          <w:color w:val="000000"/>
          <w:sz w:val="30"/>
          <w:szCs w:val="30"/>
          <w:highlight w:val="none"/>
          <w:lang w:eastAsia="zh-CN"/>
        </w:rPr>
        <w:t xml:space="preserve">第一时间报告情况，并在规定的期限内</w:t>
      </w:r>
      <w:r>
        <w:rPr>
          <w:rFonts w:hint="eastAsia" w:ascii="仿宋" w:hAnsi="仿宋" w:eastAsia="仿宋" w:cs="仿宋"/>
          <w:color w:val="000000"/>
          <w:sz w:val="30"/>
          <w:szCs w:val="30"/>
          <w:highlight w:val="none"/>
        </w:rPr>
        <w:t xml:space="preserve">提交详细的事故报告</w:t>
      </w:r>
      <w:r>
        <w:rPr>
          <w:rFonts w:hint="eastAsia" w:ascii="仿宋" w:hAnsi="仿宋" w:eastAsia="仿宋" w:cs="仿宋"/>
          <w:color w:val="000000"/>
          <w:sz w:val="30"/>
          <w:szCs w:val="30"/>
          <w:highlight w:val="none"/>
          <w:lang w:eastAsia="zh-CN"/>
        </w:rPr>
        <w:t xml:space="preserve">、</w:t>
      </w:r>
      <w:r>
        <w:rPr>
          <w:rFonts w:hint="eastAsia" w:ascii="仿宋" w:hAnsi="仿宋" w:eastAsia="仿宋" w:cs="仿宋"/>
          <w:color w:val="000000"/>
          <w:sz w:val="30"/>
          <w:szCs w:val="30"/>
          <w:highlight w:val="none"/>
        </w:rPr>
        <w:t xml:space="preserve">完成事故处理。</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违约责任</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w:t>
      </w:r>
      <w:r>
        <w:rPr>
          <w:rFonts w:hint="eastAsia" w:ascii="仿宋" w:hAnsi="仿宋" w:eastAsia="仿宋" w:cs="仿宋"/>
          <w:color w:val="000000"/>
          <w:sz w:val="30"/>
          <w:szCs w:val="30"/>
          <w:highlight w:val="none"/>
        </w:rPr>
        <w:t xml:space="preserve">如承包人未能履行上述安全管理责任，发包人有权要求承包人采取补救措施，并支付违约金。</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（2）</w:t>
      </w:r>
      <w:r>
        <w:rPr>
          <w:rFonts w:hint="eastAsia" w:ascii="仿宋" w:hAnsi="仿宋" w:eastAsia="仿宋" w:cs="仿宋"/>
          <w:color w:val="000000"/>
          <w:sz w:val="30"/>
          <w:szCs w:val="30"/>
          <w:highlight w:val="none"/>
        </w:rPr>
        <w:t xml:space="preserve">违约金的计算方法为：每次违约支付合同总金额的</w:t>
      </w:r>
      <w:r>
        <w:rPr>
          <w:rFonts w:hint="eastAsia" w:ascii="仿宋" w:hAnsi="仿宋" w:eastAsia="仿宋" w:cs="仿宋"/>
          <w:color w:val="000000"/>
          <w:sz w:val="30"/>
          <w:szCs w:val="30"/>
          <w:highlight w:val="none"/>
          <w:u w:val="single"/>
          <w:lang w:eastAsia="zh-CN"/>
        </w:rPr>
        <w:t xml:space="preserve"> 3 </w:t>
      </w:r>
      <w:r>
        <w:rPr>
          <w:rFonts w:hint="eastAsia" w:ascii="仿宋" w:hAnsi="仿宋" w:eastAsia="仿宋" w:cs="仿宋"/>
          <w:color w:val="000000"/>
          <w:sz w:val="30"/>
          <w:szCs w:val="30"/>
          <w:highlight w:val="none"/>
          <w:u w:val="single"/>
        </w:rPr>
        <w:t xml:space="preserve">%</w:t>
      </w:r>
      <w:r>
        <w:rPr>
          <w:rFonts w:hint="eastAsia" w:ascii="仿宋" w:hAnsi="仿宋" w:eastAsia="仿宋" w:cs="仿宋"/>
          <w:color w:val="000000"/>
          <w:sz w:val="30"/>
          <w:szCs w:val="30"/>
          <w:highlight w:val="none"/>
        </w:rPr>
        <w:t xml:space="preserve">作为违约金。</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5.</w:t>
      </w:r>
      <w:r>
        <w:rPr>
          <w:rFonts w:hint="eastAsia" w:ascii="仿宋" w:hAnsi="仿宋" w:eastAsia="仿宋" w:cs="仿宋"/>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安全检查</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w:t>
      </w:r>
      <w:r>
        <w:rPr>
          <w:rFonts w:hint="eastAsia" w:ascii="仿宋" w:hAnsi="仿宋" w:eastAsia="仿宋" w:cs="仿宋"/>
          <w:color w:val="000000"/>
          <w:sz w:val="30"/>
          <w:szCs w:val="30"/>
          <w:highlight w:val="none"/>
        </w:rPr>
        <w:t xml:space="preserve">发包人有权对施工现场进行安全检查，承包人应予以配合。</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（2）</w:t>
      </w:r>
      <w:r>
        <w:rPr>
          <w:rFonts w:hint="eastAsia" w:ascii="仿宋" w:hAnsi="仿宋" w:eastAsia="仿宋" w:cs="仿宋"/>
          <w:color w:val="000000"/>
          <w:sz w:val="30"/>
          <w:szCs w:val="30"/>
          <w:highlight w:val="none"/>
        </w:rPr>
        <w:t xml:space="preserve">如发现安全隐患，承包人应立即整改，并在</w:t>
      </w:r>
      <w:r>
        <w:rPr>
          <w:rFonts w:hint="eastAsia" w:ascii="仿宋" w:hAnsi="仿宋" w:eastAsia="仿宋" w:cs="仿宋"/>
          <w:color w:val="000000"/>
          <w:sz w:val="30"/>
          <w:szCs w:val="30"/>
          <w:highlight w:val="none"/>
          <w:u w:val="single"/>
          <w:lang w:eastAsia="zh-CN"/>
        </w:rPr>
        <w:t xml:space="preserve"> 3 </w:t>
      </w:r>
      <w:r>
        <w:rPr>
          <w:rFonts w:hint="eastAsia" w:ascii="仿宋" w:hAnsi="仿宋" w:eastAsia="仿宋" w:cs="仿宋"/>
          <w:color w:val="000000"/>
          <w:sz w:val="30"/>
          <w:szCs w:val="30"/>
          <w:highlight w:val="none"/>
          <w:lang w:eastAsia="zh-CN"/>
        </w:rPr>
        <w:t xml:space="preserve">日</w:t>
      </w:r>
      <w:r>
        <w:rPr>
          <w:rFonts w:hint="eastAsia" w:ascii="仿宋" w:hAnsi="仿宋" w:eastAsia="仿宋" w:cs="仿宋"/>
          <w:color w:val="000000"/>
          <w:sz w:val="30"/>
          <w:szCs w:val="30"/>
          <w:highlight w:val="none"/>
        </w:rPr>
        <w:t xml:space="preserve">内提交整改报告。</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（3）发包人的安全检查，不替代、不免除承包人应当承担的安全生产主体责任。</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保险责任</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w:t>
      </w:r>
      <w:r>
        <w:rPr>
          <w:rFonts w:hint="eastAsia" w:ascii="仿宋" w:hAnsi="仿宋" w:eastAsia="仿宋" w:cs="仿宋"/>
          <w:color w:val="000000"/>
          <w:sz w:val="30"/>
          <w:szCs w:val="30"/>
          <w:highlight w:val="none"/>
        </w:rPr>
        <w:t xml:space="preserve">承包人应为施工人员购买工伤保险，并承担相关费用。</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（2）</w:t>
      </w:r>
      <w:r>
        <w:rPr>
          <w:rFonts w:hint="eastAsia" w:ascii="仿宋" w:hAnsi="仿宋" w:eastAsia="仿宋" w:cs="仿宋"/>
          <w:color w:val="000000"/>
          <w:sz w:val="30"/>
          <w:szCs w:val="30"/>
          <w:highlight w:val="none"/>
        </w:rPr>
        <w:t xml:space="preserve">承包人应为施工项目购买工程保险，保险金额不低于合同总金额的</w:t>
      </w:r>
      <w:r>
        <w:rPr>
          <w:rFonts w:hint="eastAsia" w:ascii="仿宋" w:hAnsi="仿宋" w:eastAsia="仿宋" w:cs="仿宋"/>
          <w:color w:val="000000"/>
          <w:sz w:val="30"/>
          <w:szCs w:val="30"/>
          <w:highlight w:val="none"/>
          <w:u w:val="single"/>
          <w:lang w:eastAsia="zh-CN"/>
        </w:rPr>
        <w:t xml:space="preserve"> 0.6</w:t>
      </w:r>
      <w:r>
        <w:rPr>
          <w:rFonts w:hint="eastAsia" w:ascii="仿宋" w:hAnsi="仿宋" w:eastAsia="仿宋" w:cs="仿宋"/>
          <w:color w:val="000000"/>
          <w:sz w:val="30"/>
          <w:szCs w:val="30"/>
          <w:highlight w:val="none"/>
          <w:u w:val="single"/>
        </w:rPr>
        <w:t xml:space="preserve">%</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六、工程质量检查及验收</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 承包人应认真按照标准、规范和设计图纸要求以及工程师依据合同发出的指令，随时接受发包人的检查、检验，为检验提供便利条件。</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 当工程具备覆盖、掩盖条件或达到中间验收部位以前，承包人自检，并于</w:t>
      </w:r>
      <w:r>
        <w:rPr>
          <w:rFonts w:hint="eastAsia" w:ascii="仿宋" w:hAnsi="仿宋" w:eastAsia="仿宋" w:cs="仿宋"/>
          <w:color w:val="000000"/>
          <w:sz w:val="30"/>
          <w:szCs w:val="30"/>
          <w:highlight w:val="none"/>
          <w:u w:val="single"/>
        </w:rPr>
        <w:t xml:space="preserve"> 48</w:t>
      </w:r>
      <w:r>
        <w:rPr>
          <w:rFonts w:hint="eastAsia" w:ascii="仿宋" w:hAnsi="仿宋" w:eastAsia="仿宋" w:cs="仿宋"/>
          <w:color w:val="000000"/>
          <w:sz w:val="30"/>
          <w:szCs w:val="30"/>
          <w:highlight w:val="none"/>
        </w:rPr>
        <w:t xml:space="preserve">小时前通知发包人、监理参加，验收合格，发包人、监理在验收纪录上签字后，方可进行隐蔽和继续施工。验收不合格，承包人在限定时间内修改后重新验收。检验不应影响施工正常进行，检验不合格，影响正常施工的费用由承包人承担。</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000000"/>
          <w:sz w:val="30"/>
          <w:szCs w:val="30"/>
          <w:highlight w:val="none"/>
          <w:u w:val="single"/>
        </w:rPr>
        <w:t xml:space="preserve"> 10</w:t>
      </w:r>
      <w:r>
        <w:rPr>
          <w:rFonts w:hint="eastAsia" w:ascii="仿宋" w:hAnsi="仿宋" w:eastAsia="仿宋" w:cs="仿宋"/>
          <w:color w:val="000000"/>
          <w:sz w:val="30"/>
          <w:szCs w:val="30"/>
          <w:highlight w:val="none"/>
        </w:rPr>
        <w:t xml:space="preserve">日内组织竣工验收，参与并监督验收，合格后责任各方共同签署竣工验收文件。如发包人未能按以上时间进行验收，可向承包人提出延期要求。</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 承包人应在工程竣工后</w:t>
      </w:r>
      <w:r>
        <w:rPr>
          <w:rFonts w:hint="eastAsia" w:ascii="仿宋" w:hAnsi="仿宋" w:eastAsia="仿宋" w:cs="仿宋"/>
          <w:color w:val="000000"/>
          <w:sz w:val="30"/>
          <w:szCs w:val="30"/>
          <w:highlight w:val="none"/>
          <w:u w:val="single"/>
        </w:rPr>
        <w:t xml:space="preserve"> 1</w:t>
      </w:r>
      <w:r>
        <w:rPr>
          <w:rFonts w:hint="eastAsia" w:ascii="仿宋" w:hAnsi="仿宋" w:eastAsia="仿宋" w:cs="仿宋"/>
          <w:color w:val="000000"/>
          <w:sz w:val="30"/>
          <w:szCs w:val="30"/>
          <w:highlight w:val="none"/>
        </w:rPr>
        <w:t xml:space="preserve">个月内提供</w:t>
      </w:r>
      <w:r>
        <w:rPr>
          <w:rFonts w:hint="eastAsia" w:ascii="仿宋" w:hAnsi="仿宋" w:eastAsia="仿宋" w:cs="仿宋"/>
          <w:color w:val="000000"/>
          <w:sz w:val="30"/>
          <w:szCs w:val="30"/>
          <w:highlight w:val="none"/>
          <w:u w:val="single"/>
        </w:rPr>
        <w:t xml:space="preserve"> 3</w:t>
      </w:r>
      <w:r>
        <w:rPr>
          <w:rFonts w:hint="eastAsia" w:ascii="仿宋" w:hAnsi="仿宋" w:eastAsia="仿宋" w:cs="仿宋"/>
          <w:color w:val="000000"/>
          <w:sz w:val="30"/>
          <w:szCs w:val="30"/>
          <w:highlight w:val="none"/>
        </w:rPr>
        <w:t xml:space="preserve">套完整的竣工图和竣工结算及其他归档资料，否则</w:t>
      </w:r>
      <w:r>
        <w:rPr>
          <w:rFonts w:hint="eastAsia" w:ascii="仿宋" w:hAnsi="仿宋" w:eastAsia="仿宋" w:cs="仿宋"/>
          <w:color w:val="000000"/>
          <w:sz w:val="30"/>
          <w:szCs w:val="30"/>
          <w:highlight w:val="none"/>
          <w:lang w:val="en-US" w:eastAsia="zh-CN"/>
        </w:rPr>
        <w:t xml:space="preserve">发包</w:t>
      </w:r>
      <w:r>
        <w:rPr>
          <w:rFonts w:hint="eastAsia" w:ascii="仿宋" w:hAnsi="仿宋" w:eastAsia="仿宋" w:cs="仿宋"/>
          <w:color w:val="000000"/>
          <w:sz w:val="30"/>
          <w:szCs w:val="30"/>
          <w:highlight w:val="none"/>
        </w:rPr>
        <w:t xml:space="preserve">人不予支付剩余工程款并每延迟一天按日向发包人支付合同价格万分之五的违约金。</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5. 工程竣工验收合格后，承包人应在</w:t>
      </w:r>
      <w:r>
        <w:rPr>
          <w:rFonts w:hint="eastAsia" w:ascii="仿宋" w:hAnsi="仿宋" w:eastAsia="仿宋" w:cs="仿宋"/>
          <w:color w:val="000000"/>
          <w:sz w:val="30"/>
          <w:szCs w:val="30"/>
          <w:highlight w:val="none"/>
          <w:u w:val="single"/>
        </w:rPr>
        <w:t xml:space="preserve"> 7</w:t>
      </w:r>
      <w:r>
        <w:rPr>
          <w:rFonts w:hint="eastAsia" w:ascii="仿宋" w:hAnsi="仿宋" w:eastAsia="仿宋" w:cs="仿宋"/>
          <w:color w:val="000000"/>
          <w:sz w:val="30"/>
          <w:szCs w:val="30"/>
          <w:highlight w:val="none"/>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000000"/>
          <w:sz w:val="30"/>
          <w:szCs w:val="30"/>
          <w:highlight w:val="none"/>
          <w:u w:val="single"/>
        </w:rPr>
        <w:t xml:space="preserve"> 2000</w:t>
      </w:r>
      <w:r>
        <w:rPr>
          <w:rFonts w:hint="eastAsia" w:ascii="仿宋" w:hAnsi="仿宋" w:eastAsia="仿宋" w:cs="仿宋"/>
          <w:color w:val="000000"/>
          <w:sz w:val="30"/>
          <w:szCs w:val="30"/>
          <w:highlight w:val="none"/>
        </w:rPr>
        <w:t xml:space="preserve">元。</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七、缺陷责任期</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工程缺陷责任期为</w:t>
      </w:r>
      <w:r>
        <w:rPr>
          <w:rFonts w:hint="eastAsia" w:ascii="仿宋" w:hAnsi="仿宋" w:eastAsia="仿宋" w:cs="仿宋"/>
          <w:color w:val="000000"/>
          <w:sz w:val="30"/>
          <w:szCs w:val="30"/>
          <w:highlight w:val="none"/>
          <w:u w:val="single"/>
        </w:rPr>
        <w:t xml:space="preserve"> 24</w:t>
      </w:r>
      <w:r>
        <w:rPr>
          <w:rFonts w:hint="eastAsia" w:ascii="仿宋" w:hAnsi="仿宋" w:eastAsia="仿宋" w:cs="仿宋"/>
          <w:color w:val="000000"/>
          <w:sz w:val="30"/>
          <w:szCs w:val="30"/>
          <w:highlight w:val="none"/>
        </w:rPr>
        <w:t xml:space="preserve">个月，缺陷责任期自工程通过竣工验收之日起计算。单位工程先于全部工程进行验收，单位工程缺陷责任期自单位工程验收合格之日起算。</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承包人在缺陷责任期内，须按照规定承担质量保修责任，及时处理工程质量缺陷问题。缺陷责任期届满前，承包人应组织工程回访复查，发包人对保修情况书面认可后，支付剩余质量保证金。</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八、质量保修责任</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 属于保修范围、内容的项目，承包人应当在接到保修通知之日起7天内派人保修。承包人不在约定期限内派人保修的，发包人可以委托他人修理。</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 发生紧急事故需抢修的，承包人在接到事故通知后，应当立即到达事故现场抢修。</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 质量保修完成后，由发包人组织验收。</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九、合同解除</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 承包人具有下列情形之一，发包人可以解除合同：</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w:t>
      </w:r>
      <w:r>
        <w:rPr>
          <w:rFonts w:hint="eastAsia" w:ascii="仿宋" w:hAnsi="仿宋" w:eastAsia="仿宋" w:cs="仿宋"/>
          <w:color w:val="000000"/>
          <w:spacing w:val="8"/>
          <w:sz w:val="30"/>
          <w:szCs w:val="30"/>
          <w:highlight w:val="none"/>
        </w:rPr>
        <w:t xml:space="preserve">承包人明确表示或者以行为表示不履行合同主要义务的</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（2）合同约定期限内没有完工，且在发包人催告的合理期限内仍未完工的。</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（3）已经完成的建设工程质量不合格，并拒绝修复的。</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 解除合同需以书面形式通知承包人，通知应提前5个工作日发出，并说明解除原因。</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 合同解除后，承包人应返还</w:t>
      </w:r>
      <w:r>
        <w:rPr>
          <w:rFonts w:hint="eastAsia" w:ascii="仿宋" w:hAnsi="仿宋" w:eastAsia="仿宋" w:cs="仿宋"/>
          <w:color w:val="000000"/>
          <w:sz w:val="30"/>
          <w:szCs w:val="30"/>
          <w:highlight w:val="none"/>
          <w:lang w:val="en-US" w:eastAsia="zh-CN"/>
        </w:rPr>
        <w:t xml:space="preserve">发包</w:t>
      </w:r>
      <w:r>
        <w:rPr>
          <w:rFonts w:hint="eastAsia" w:ascii="仿宋" w:hAnsi="仿宋" w:eastAsia="仿宋" w:cs="仿宋"/>
          <w:color w:val="000000"/>
          <w:sz w:val="30"/>
          <w:szCs w:val="30"/>
          <w:highlight w:val="none"/>
        </w:rPr>
        <w:t xml:space="preserve">人已支付的未履行部分的合同款项，并赔偿因违约造成的损失。</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 解除合同的法律后果应根据相关法律法规及合同约定进行处理，确保发包人的合法权益得到保障。</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十、转包或分包</w:t>
      </w:r>
      <w:r>
        <w:rPr>
          <w:rFonts w:hint="eastAsia" w:ascii="仿宋" w:hAnsi="仿宋" w:eastAsia="仿宋" w:cs="仿宋"/>
          <w:color w:val="000000"/>
          <w:sz w:val="30"/>
          <w:szCs w:val="30"/>
          <w:highlight w:val="none"/>
        </w:rPr>
      </w:r>
      <w:r/>
    </w:p>
    <w:p>
      <w:pPr>
        <w:pStyle w:val="852"/>
        <w:ind w:firstLine="573"/>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非经发包人同意，承包人不得将承包工程的任何部分分包；承包人不得将其承包的全部工程转包给他人，也不得将其承包的全部工程肢解以后以分包的名义分别转包给他人。如发生前述情形，发包人有权解除合同。</w:t>
      </w:r>
      <w:r>
        <w:rPr>
          <w:rFonts w:hint="eastAsia" w:ascii="仿宋" w:hAnsi="仿宋" w:eastAsia="仿宋" w:cs="仿宋"/>
          <w:color w:val="000000"/>
          <w:sz w:val="30"/>
          <w:szCs w:val="30"/>
          <w:highlight w:val="none"/>
        </w:rPr>
      </w:r>
      <w:r/>
    </w:p>
    <w:p>
      <w:pPr>
        <w:pStyle w:val="852"/>
        <w:ind w:firstLine="573"/>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承包人依法对特殊专业工程进行分包的，必须经发包人确认。工程分包单位须具备相应的施工资质，向承包人负责，承包人与分包单位对分包工程的质量安全承担连带责任。</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十一、合同价款中包括的风险范围</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（一）固定单价合同风险及价款调整办法。</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3. 合同履行期间，人工、机械、材料单价执行</w:t>
      </w:r>
      <w:r>
        <w:rPr>
          <w:rFonts w:hint="eastAsia" w:ascii="仿宋" w:hAnsi="仿宋" w:eastAsia="仿宋" w:cs="仿宋"/>
          <w:bCs/>
          <w:color w:val="000000"/>
          <w:sz w:val="30"/>
          <w:szCs w:val="30"/>
          <w:highlight w:val="none"/>
          <w:lang w:val="en-US" w:eastAsia="zh-CN"/>
        </w:rPr>
        <w:t xml:space="preserve">响应</w:t>
      </w:r>
      <w:r>
        <w:rPr>
          <w:rFonts w:hint="eastAsia" w:ascii="仿宋" w:hAnsi="仿宋" w:eastAsia="仿宋" w:cs="仿宋"/>
          <w:bCs/>
          <w:color w:val="000000"/>
          <w:sz w:val="30"/>
          <w:szCs w:val="30"/>
          <w:highlight w:val="none"/>
        </w:rPr>
        <w:t xml:space="preserve">单价，市场价变化和政策性调整风险由承包人承担，结算时不调整。若清单项目中部分主材发生变更或替换（如品牌、型号、规格、尺寸等），需办理材料单价确认手续，由跟踪审计单位提出书面核定意见，报发包人确认。</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4. 如果承包人响应文件的清单项目综合单价存在严重的不平衡报价（报价高于相应预算控制价</w:t>
      </w:r>
      <w:r>
        <w:rPr>
          <w:rFonts w:hint="eastAsia" w:ascii="仿宋" w:hAnsi="仿宋" w:eastAsia="仿宋" w:cs="仿宋"/>
          <w:bCs/>
          <w:color w:val="000000"/>
          <w:sz w:val="30"/>
          <w:szCs w:val="30"/>
          <w:highlight w:val="none"/>
          <w:u w:val="single"/>
        </w:rPr>
        <w:t xml:space="preserve"> 50%</w:t>
      </w:r>
      <w:r>
        <w:rPr>
          <w:rFonts w:hint="eastAsia" w:ascii="仿宋" w:hAnsi="仿宋" w:eastAsia="仿宋" w:cs="仿宋"/>
          <w:bCs/>
          <w:color w:val="000000"/>
          <w:sz w:val="30"/>
          <w:szCs w:val="30"/>
          <w:highlight w:val="none"/>
        </w:rPr>
        <w:t xml:space="preserve">及以上，由跟踪审计单位与发包人共同确认），工程量清单对应的综合单价可以不按照承包人</w:t>
      </w:r>
      <w:r>
        <w:rPr>
          <w:rFonts w:hint="eastAsia" w:ascii="仿宋" w:hAnsi="仿宋" w:eastAsia="仿宋" w:cs="仿宋"/>
          <w:bCs/>
          <w:color w:val="000000"/>
          <w:sz w:val="30"/>
          <w:szCs w:val="30"/>
          <w:highlight w:val="none"/>
          <w:lang w:val="en-US" w:eastAsia="zh-CN"/>
        </w:rPr>
        <w:t xml:space="preserve">成交</w:t>
      </w:r>
      <w:r>
        <w:rPr>
          <w:rFonts w:hint="eastAsia" w:ascii="仿宋" w:hAnsi="仿宋" w:eastAsia="仿宋" w:cs="仿宋"/>
          <w:bCs/>
          <w:color w:val="000000"/>
          <w:sz w:val="30"/>
          <w:szCs w:val="30"/>
          <w:highlight w:val="none"/>
        </w:rPr>
        <w:t xml:space="preserve">的综合单价执行，发包人有权对此价格进行修正。修正方法执行国家和工程所在地政府建设部门相关造价文件以及</w:t>
      </w:r>
      <w:r>
        <w:rPr>
          <w:rFonts w:hint="eastAsia" w:ascii="仿宋" w:hAnsi="仿宋" w:eastAsia="仿宋" w:cs="仿宋"/>
          <w:bCs/>
          <w:color w:val="000000"/>
          <w:sz w:val="30"/>
          <w:szCs w:val="30"/>
          <w:highlight w:val="none"/>
          <w:lang w:val="en-US" w:eastAsia="zh-CN"/>
        </w:rPr>
        <w:t xml:space="preserve">磋商、响应</w:t>
      </w:r>
      <w:r>
        <w:rPr>
          <w:rFonts w:hint="eastAsia" w:ascii="仿宋" w:hAnsi="仿宋" w:eastAsia="仿宋" w:cs="仿宋"/>
          <w:bCs/>
          <w:color w:val="000000"/>
          <w:sz w:val="30"/>
          <w:szCs w:val="30"/>
          <w:highlight w:val="none"/>
        </w:rPr>
        <w:t xml:space="preserve">文件依据的计价规范等规定，并按照</w:t>
      </w:r>
      <w:r>
        <w:rPr>
          <w:rFonts w:hint="eastAsia" w:ascii="仿宋" w:hAnsi="仿宋" w:eastAsia="仿宋" w:cs="仿宋"/>
          <w:bCs/>
          <w:color w:val="000000"/>
          <w:sz w:val="30"/>
          <w:szCs w:val="30"/>
          <w:highlight w:val="none"/>
          <w:lang w:val="en-US" w:eastAsia="zh-CN"/>
        </w:rPr>
        <w:t xml:space="preserve">响应</w:t>
      </w:r>
      <w:r>
        <w:rPr>
          <w:rFonts w:hint="eastAsia" w:ascii="仿宋" w:hAnsi="仿宋" w:eastAsia="仿宋" w:cs="仿宋"/>
          <w:bCs/>
          <w:color w:val="000000"/>
          <w:sz w:val="30"/>
          <w:szCs w:val="30"/>
          <w:highlight w:val="none"/>
        </w:rPr>
        <w:t xml:space="preserve">时的优惠条件同比例下浮。因不平衡报价造成的一切损失及责任由承包人承担。</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5. 风险范围以外合同价款调整办法：发包人认可的设计变更、现场签证。由于设计变更、额外增加以及签证部分造成新增的工程量清单综合单价的结算原则为：</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（1）合同文件中已有适用于变更工程的综合单价，按合同文件中已有的综合单价结算。</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（2）合同文件中有类似于变更工程的综合单价，按合同文件中已有的类似综合单价作相应调整后结算。</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（3）合同文件中无类似综合单价，由承包人执行国家和工程所在地政府建设部门相关造价文件以及</w:t>
      </w:r>
      <w:r>
        <w:rPr>
          <w:rFonts w:hint="eastAsia" w:ascii="仿宋" w:hAnsi="仿宋" w:eastAsia="仿宋" w:cs="仿宋"/>
          <w:bCs/>
          <w:color w:val="000000"/>
          <w:sz w:val="30"/>
          <w:szCs w:val="30"/>
          <w:highlight w:val="none"/>
          <w:lang w:val="en-US" w:eastAsia="zh-CN"/>
        </w:rPr>
        <w:t xml:space="preserve">磋商文件、响应</w:t>
      </w:r>
      <w:r>
        <w:rPr>
          <w:rFonts w:hint="eastAsia" w:ascii="仿宋" w:hAnsi="仿宋" w:eastAsia="仿宋" w:cs="仿宋"/>
          <w:bCs/>
          <w:color w:val="000000"/>
          <w:sz w:val="30"/>
          <w:szCs w:val="30"/>
          <w:highlight w:val="none"/>
        </w:rPr>
        <w:t xml:space="preserve">文件依据的计价规范等规定申报，承包人所报的人工、材料、机械价格、取费费率并参考原子目</w:t>
      </w:r>
      <w:r>
        <w:rPr>
          <w:rFonts w:hint="eastAsia" w:ascii="仿宋" w:hAnsi="仿宋" w:eastAsia="仿宋" w:cs="仿宋"/>
          <w:bCs/>
          <w:color w:val="000000"/>
          <w:sz w:val="30"/>
          <w:szCs w:val="30"/>
          <w:highlight w:val="none"/>
          <w:lang w:val="en-US" w:eastAsia="zh-CN"/>
        </w:rPr>
        <w:t xml:space="preserve">响应</w:t>
      </w:r>
      <w:r>
        <w:rPr>
          <w:rFonts w:hint="eastAsia" w:ascii="仿宋" w:hAnsi="仿宋" w:eastAsia="仿宋" w:cs="仿宋"/>
          <w:bCs/>
          <w:color w:val="000000"/>
          <w:sz w:val="30"/>
          <w:szCs w:val="30"/>
          <w:highlight w:val="none"/>
        </w:rPr>
        <w:t xml:space="preserve">报价与对应标底综合单价相比的同等优惠让利幅度编制综合单价及分析，经监理、跟踪单位、发包人审定后作为结算依据。</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（4）措施项目清单中的费用，无论工程量是否发生变化、设计图纸是否发生变更，结算时将不得调整。</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（二）固定总价合同风险及价款调整办法。</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固定总价合同是指合同当事人约定以施工图、已标价工程量清单或预算书及有关条件进行合同价格计算、调整和确认的建设工程施工合同，在约定的范围内合同总价不作调整。</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000000"/>
          <w:sz w:val="30"/>
          <w:szCs w:val="30"/>
          <w:highlight w:val="none"/>
          <w:u w:val="single"/>
        </w:rPr>
        <w:t xml:space="preserve">5%</w:t>
      </w:r>
      <w:r>
        <w:rPr>
          <w:rFonts w:hint="eastAsia" w:ascii="仿宋" w:hAnsi="仿宋" w:eastAsia="仿宋" w:cs="仿宋"/>
          <w:bCs/>
          <w:color w:val="000000"/>
          <w:sz w:val="30"/>
          <w:szCs w:val="30"/>
          <w:highlight w:val="none"/>
        </w:rPr>
        <w:t xml:space="preserve">范围内的涨跌；⑤</w:t>
      </w:r>
      <w:r>
        <w:rPr>
          <w:rFonts w:hint="eastAsia" w:ascii="仿宋" w:hAnsi="仿宋" w:eastAsia="仿宋" w:cs="仿宋"/>
          <w:color w:val="000000"/>
          <w:sz w:val="30"/>
          <w:szCs w:val="30"/>
          <w:highlight w:val="none"/>
        </w:rPr>
        <w:t xml:space="preserve">施工</w:t>
      </w:r>
      <w:r>
        <w:rPr>
          <w:rFonts w:hint="eastAsia" w:ascii="仿宋" w:hAnsi="仿宋" w:eastAsia="仿宋" w:cs="仿宋"/>
          <w:bCs/>
          <w:color w:val="000000"/>
          <w:sz w:val="30"/>
          <w:szCs w:val="30"/>
          <w:highlight w:val="none"/>
        </w:rPr>
        <w:t xml:space="preserve">图纸范围内的所有工程量差、项目特征描述不符或清单缺项的风险。</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2. 风险费用的计算方法：风险费用包含在合同价中。</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3. 风险范围以外合同价格的调整方法： </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（1）本工程以响应截止日前</w:t>
      </w:r>
      <w:r>
        <w:rPr>
          <w:rFonts w:hint="eastAsia" w:ascii="仿宋" w:hAnsi="仿宋" w:eastAsia="仿宋" w:cs="仿宋"/>
          <w:bCs/>
          <w:color w:val="000000"/>
          <w:sz w:val="30"/>
          <w:szCs w:val="30"/>
          <w:highlight w:val="none"/>
          <w:u w:val="single"/>
        </w:rPr>
        <w:t xml:space="preserve"> 28</w:t>
      </w:r>
      <w:r>
        <w:rPr>
          <w:rFonts w:hint="eastAsia" w:ascii="仿宋" w:hAnsi="仿宋" w:eastAsia="仿宋" w:cs="仿宋"/>
          <w:bCs/>
          <w:color w:val="000000"/>
          <w:sz w:val="30"/>
          <w:szCs w:val="30"/>
          <w:highlight w:val="none"/>
        </w:rPr>
        <w:t xml:space="preserve">日为基准，其后国家的法律、法规、规章和政策发生变化影响工程造价，按照省级建设行政主管部门或相关行业主管部门及其授权的工程造价管理机构发布的文件及合同的约定调整合同价格。</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（2）人工单价按省级建设行政主管部门或相关行业主管部门及其授权的工程造价管理机构发布的人工费等文件调整合同价格，但调整后的人工单价高于发布指导价的除外。</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（3）安全文明措施费中基本费、标化工地增加费、扬尘污染防治增加费根据实际考评情况按相关文件执行。</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（4）措施项目在整个合同执行期间以合同价固定项目和费用包干结算。如因合同变更或因工程量变化较大时，按下述方法调整：</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①当工程量增减引起价款调整不超过合同总价的5%时，则包干部分的措施费不调整。</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②当工程量增减引起价款调整超过合同总价的5%以上时，按下列方法调整：合同内包干部分措施费×（增减工程量引起的价款调整－合同价×5%）/合同价。</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（5）不可竞争费用中的环境保护税，竣工结算时按有权部门实际收取的金额调整。由于承包人管理等原因造成有权部门超额征收的部分和有权部门对本项目处罚性的征收部分均由承包人自行承担。</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（6）所有变更、签证应由承包人、监理人和/或造价咨询人员、发包人共同签字才能生效，否则不能作为结算的依据。</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（7）总承包服务费：按发包人专业分包工程结算价为基数，承包人报价中的费率结算。</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r>
        <w:rPr>
          <w:rFonts w:hint="eastAsia" w:ascii="仿宋" w:hAnsi="仿宋" w:eastAsia="仿宋" w:cs="仿宋"/>
          <w:bCs/>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bCs/>
          <w:color w:val="000000"/>
          <w:sz w:val="30"/>
          <w:szCs w:val="30"/>
          <w:highlight w:val="none"/>
        </w:rPr>
        <w:t xml:space="preserve">（三）</w:t>
      </w:r>
      <w:r>
        <w:rPr>
          <w:rFonts w:hint="eastAsia" w:ascii="仿宋" w:hAnsi="仿宋" w:eastAsia="仿宋" w:cs="仿宋"/>
          <w:color w:val="000000"/>
          <w:sz w:val="30"/>
          <w:szCs w:val="30"/>
          <w:highlight w:val="none"/>
        </w:rPr>
        <w:t xml:space="preserve">竣工结算审计时，核减率在</w:t>
      </w:r>
      <w:r>
        <w:rPr>
          <w:rFonts w:hint="eastAsia" w:ascii="仿宋" w:hAnsi="仿宋" w:eastAsia="仿宋" w:cs="仿宋"/>
          <w:color w:val="000000"/>
          <w:sz w:val="30"/>
          <w:szCs w:val="30"/>
          <w:highlight w:val="none"/>
          <w:u w:val="single"/>
        </w:rPr>
        <w:t xml:space="preserve"> 5%</w:t>
      </w:r>
      <w:r>
        <w:rPr>
          <w:rFonts w:hint="eastAsia" w:ascii="仿宋" w:hAnsi="仿宋" w:eastAsia="仿宋" w:cs="仿宋"/>
          <w:color w:val="000000"/>
          <w:sz w:val="30"/>
          <w:szCs w:val="30"/>
          <w:highlight w:val="none"/>
        </w:rPr>
        <w:t xml:space="preserve">及以下的，审计费由</w:t>
      </w:r>
      <w:r>
        <w:rPr>
          <w:rFonts w:hint="eastAsia" w:ascii="仿宋" w:hAnsi="仿宋" w:eastAsia="仿宋" w:cs="仿宋"/>
          <w:color w:val="000000"/>
          <w:sz w:val="30"/>
          <w:szCs w:val="30"/>
          <w:highlight w:val="none"/>
          <w:lang w:val="en-US" w:eastAsia="zh-CN"/>
        </w:rPr>
        <w:t xml:space="preserve">发包</w:t>
      </w:r>
      <w:r>
        <w:rPr>
          <w:rFonts w:hint="eastAsia" w:ascii="仿宋" w:hAnsi="仿宋" w:eastAsia="仿宋" w:cs="仿宋"/>
          <w:color w:val="000000"/>
          <w:sz w:val="30"/>
          <w:szCs w:val="30"/>
          <w:highlight w:val="none"/>
        </w:rPr>
        <w:t xml:space="preserve">人承担；核减率在</w:t>
      </w:r>
      <w:r>
        <w:rPr>
          <w:rFonts w:hint="eastAsia" w:ascii="仿宋" w:hAnsi="仿宋" w:eastAsia="仿宋" w:cs="仿宋"/>
          <w:color w:val="000000"/>
          <w:sz w:val="30"/>
          <w:szCs w:val="30"/>
          <w:highlight w:val="none"/>
          <w:u w:val="single"/>
        </w:rPr>
        <w:t xml:space="preserve"> 5%</w:t>
      </w:r>
      <w:r>
        <w:rPr>
          <w:rFonts w:hint="eastAsia" w:ascii="仿宋" w:hAnsi="仿宋" w:eastAsia="仿宋" w:cs="仿宋"/>
          <w:color w:val="000000"/>
          <w:sz w:val="30"/>
          <w:szCs w:val="30"/>
          <w:highlight w:val="none"/>
        </w:rPr>
        <w:t xml:space="preserve">以上的，审计费全部由承包人承担。核减率=（送审金额-审定金额）/送审金额×100%。</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十二、补充条款</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 承包人向发包人承诺按照合同约定进行施工、竣工并在缺陷责任期内承担工程质量保修责任。</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 发包人向承包人承诺按照合同约定的期限和方式支付合同价款及其他应当支付的款项。</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 竣工结算审定价原则上不得超过签约合同价。如有特殊情况，应取得项目原批准部门认可。  </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十三、违约责任 </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延迟交付</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w:t>
      </w:r>
      <w:r>
        <w:rPr>
          <w:rFonts w:hint="eastAsia" w:ascii="仿宋" w:hAnsi="仿宋" w:eastAsia="仿宋" w:cs="仿宋"/>
          <w:color w:val="000000"/>
          <w:sz w:val="30"/>
          <w:szCs w:val="30"/>
          <w:highlight w:val="none"/>
        </w:rPr>
        <w:t xml:space="preserve">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000000"/>
          <w:sz w:val="30"/>
          <w:szCs w:val="30"/>
          <w:highlight w:val="none"/>
          <w:u w:val="single"/>
          <w:lang w:eastAsia="zh-CN"/>
        </w:rPr>
        <w:t xml:space="preserve"> 0.05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（2）</w:t>
      </w:r>
      <w:r>
        <w:rPr>
          <w:rFonts w:hint="eastAsia" w:ascii="仿宋" w:hAnsi="仿宋" w:eastAsia="仿宋" w:cs="仿宋"/>
          <w:color w:val="000000"/>
          <w:sz w:val="30"/>
          <w:szCs w:val="30"/>
          <w:highlight w:val="none"/>
        </w:rPr>
        <w:t xml:space="preserve">若延迟交付超过</w:t>
      </w:r>
      <w:r>
        <w:rPr>
          <w:rFonts w:hint="eastAsia" w:ascii="仿宋" w:hAnsi="仿宋" w:eastAsia="仿宋" w:cs="仿宋"/>
          <w:color w:val="000000"/>
          <w:sz w:val="30"/>
          <w:szCs w:val="30"/>
          <w:highlight w:val="none"/>
          <w:u w:val="single"/>
          <w:lang w:eastAsia="zh-CN"/>
        </w:rPr>
        <w:t xml:space="preserve"> 30 </w:t>
      </w:r>
      <w:r>
        <w:rPr>
          <w:rFonts w:hint="eastAsia" w:ascii="仿宋" w:hAnsi="仿宋" w:eastAsia="仿宋" w:cs="仿宋"/>
          <w:color w:val="000000"/>
          <w:sz w:val="30"/>
          <w:szCs w:val="30"/>
          <w:highlight w:val="none"/>
        </w:rPr>
        <w:t xml:space="preserve">日，发包人有权解除合同，并要求承包人赔偿因延迟交付所造成的直接损失。</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工程质量不符合约定</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（1）</w:t>
      </w:r>
      <w:r>
        <w:rPr>
          <w:rFonts w:hint="eastAsia" w:ascii="仿宋" w:hAnsi="仿宋" w:eastAsia="仿宋" w:cs="仿宋"/>
          <w:color w:val="000000"/>
          <w:sz w:val="30"/>
          <w:szCs w:val="30"/>
          <w:highlight w:val="none"/>
        </w:rPr>
        <w:t xml:space="preserve">承包人交付的工程质量不符合合同约定的标准，发包人有权要求承包人在</w:t>
      </w:r>
      <w:r>
        <w:rPr>
          <w:rFonts w:hint="eastAsia" w:ascii="仿宋" w:hAnsi="仿宋" w:eastAsia="仿宋" w:cs="仿宋"/>
          <w:color w:val="000000"/>
          <w:sz w:val="30"/>
          <w:szCs w:val="30"/>
          <w:highlight w:val="none"/>
          <w:u w:val="single"/>
          <w:lang w:eastAsia="zh-CN"/>
        </w:rPr>
        <w:t xml:space="preserve"> 10 </w:t>
      </w:r>
      <w:r>
        <w:rPr>
          <w:rFonts w:hint="eastAsia" w:ascii="仿宋" w:hAnsi="仿宋" w:eastAsia="仿宋" w:cs="仿宋"/>
          <w:color w:val="000000"/>
          <w:sz w:val="30"/>
          <w:szCs w:val="30"/>
          <w:highlight w:val="none"/>
        </w:rPr>
        <w:t xml:space="preserve">日内进行修复或重做，费用由承包人承担。</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（2）</w:t>
      </w:r>
      <w:r>
        <w:rPr>
          <w:rFonts w:hint="eastAsia" w:ascii="仿宋" w:hAnsi="仿宋" w:eastAsia="仿宋" w:cs="仿宋"/>
          <w:color w:val="000000"/>
          <w:sz w:val="30"/>
          <w:szCs w:val="30"/>
          <w:highlight w:val="none"/>
        </w:rPr>
        <w:t xml:space="preserve">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000000"/>
          <w:sz w:val="30"/>
          <w:szCs w:val="30"/>
          <w:highlight w:val="none"/>
          <w:u w:val="single"/>
          <w:lang w:eastAsia="zh-CN"/>
        </w:rPr>
        <w:t xml:space="preserve"> 20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未按时支付款项</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发包人</w:t>
      </w:r>
      <w:r>
        <w:rPr>
          <w:rFonts w:hint="eastAsia" w:ascii="仿宋" w:hAnsi="仿宋" w:eastAsia="仿宋" w:cs="仿宋"/>
          <w:color w:val="000000"/>
          <w:sz w:val="30"/>
          <w:szCs w:val="30"/>
          <w:highlight w:val="none"/>
        </w:rPr>
        <w:t xml:space="preserve">未能按照合同约定的时间支付工程款项的，每延迟一日，</w:t>
      </w:r>
      <w:r>
        <w:rPr>
          <w:rFonts w:hint="eastAsia" w:ascii="仿宋" w:hAnsi="仿宋" w:eastAsia="仿宋" w:cs="仿宋"/>
          <w:color w:val="000000"/>
          <w:sz w:val="30"/>
          <w:szCs w:val="30"/>
          <w:highlight w:val="none"/>
        </w:rPr>
        <w:t xml:space="preserve">发包人</w:t>
      </w:r>
      <w:r>
        <w:rPr>
          <w:rFonts w:hint="eastAsia" w:ascii="仿宋" w:hAnsi="仿宋" w:eastAsia="仿宋" w:cs="仿宋"/>
          <w:color w:val="000000"/>
          <w:sz w:val="30"/>
          <w:szCs w:val="30"/>
          <w:highlight w:val="none"/>
        </w:rPr>
        <w:t xml:space="preserve">应向发</w:t>
      </w:r>
      <w:r>
        <w:rPr>
          <w:rFonts w:hint="eastAsia" w:ascii="仿宋" w:hAnsi="仿宋" w:eastAsia="仿宋" w:cs="仿宋"/>
          <w:color w:val="000000"/>
          <w:sz w:val="30"/>
          <w:szCs w:val="30"/>
          <w:highlight w:val="none"/>
          <w:lang w:eastAsia="zh-CN"/>
        </w:rPr>
        <w:t xml:space="preserve">承</w:t>
      </w:r>
      <w:r>
        <w:rPr>
          <w:rFonts w:hint="eastAsia" w:ascii="仿宋" w:hAnsi="仿宋" w:eastAsia="仿宋" w:cs="仿宋"/>
          <w:color w:val="000000"/>
          <w:sz w:val="30"/>
          <w:szCs w:val="30"/>
          <w:highlight w:val="none"/>
        </w:rPr>
        <w:t xml:space="preserve">包人支付违约金，违约金的计算公式为：每日违约金金额=未支付款项×</w:t>
      </w:r>
      <w:r>
        <w:rPr>
          <w:rFonts w:hint="eastAsia" w:ascii="仿宋" w:hAnsi="仿宋" w:eastAsia="仿宋" w:cs="仿宋"/>
          <w:color w:val="000000"/>
          <w:sz w:val="30"/>
          <w:szCs w:val="30"/>
          <w:highlight w:val="none"/>
          <w:lang w:eastAsia="zh-CN"/>
        </w:rPr>
        <w:t xml:space="preserve">万分之五</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eastAsia="zh-CN"/>
        </w:rPr>
        <w:t xml:space="preserve">违约金总额不超过</w:t>
      </w:r>
      <w:r>
        <w:rPr>
          <w:rFonts w:hint="eastAsia" w:ascii="仿宋" w:hAnsi="仿宋" w:eastAsia="仿宋" w:cs="仿宋"/>
          <w:color w:val="000000"/>
          <w:sz w:val="30"/>
          <w:szCs w:val="30"/>
          <w:highlight w:val="none"/>
        </w:rPr>
        <w:t xml:space="preserve">未支付款项</w:t>
      </w:r>
      <w:r>
        <w:rPr>
          <w:rFonts w:hint="eastAsia" w:ascii="仿宋" w:hAnsi="仿宋" w:eastAsia="仿宋" w:cs="仿宋"/>
          <w:color w:val="000000"/>
          <w:sz w:val="30"/>
          <w:szCs w:val="30"/>
          <w:highlight w:val="none"/>
          <w:lang w:eastAsia="zh-CN"/>
        </w:rPr>
        <w:t xml:space="preserve">的5%</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1262"/>
        <w:ind w:firstLine="584"/>
        <w:jc w:val="both"/>
        <w:spacing w:line="56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eastAsia="zh-CN"/>
        </w:rPr>
        <w:t xml:space="preserve"> </w:t>
      </w:r>
      <w:r>
        <w:rPr>
          <w:rFonts w:hint="eastAsia" w:ascii="仿宋" w:hAnsi="仿宋" w:eastAsia="仿宋" w:cs="仿宋"/>
          <w:b/>
          <w:color w:val="000000"/>
          <w:sz w:val="30"/>
          <w:szCs w:val="30"/>
          <w:highlight w:val="none"/>
        </w:rPr>
        <w:t xml:space="preserve">损失赔偿</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十四、廉洁约定</w:t>
      </w:r>
      <w:r>
        <w:rPr>
          <w:rFonts w:hint="eastAsia" w:ascii="仿宋" w:hAnsi="仿宋" w:eastAsia="仿宋" w:cs="仿宋"/>
          <w:color w:val="000000"/>
          <w:sz w:val="30"/>
          <w:szCs w:val="30"/>
          <w:highlight w:val="none"/>
        </w:rPr>
      </w:r>
      <w:r/>
    </w:p>
    <w:p>
      <w:pPr>
        <w:pStyle w:val="852"/>
        <w:ind w:firstLine="573"/>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 </w:t>
      </w:r>
      <w:r>
        <w:rPr>
          <w:rFonts w:hint="eastAsia" w:ascii="仿宋" w:hAnsi="仿宋" w:eastAsia="仿宋" w:cs="仿宋"/>
          <w:color w:val="000000"/>
          <w:sz w:val="30"/>
          <w:szCs w:val="30"/>
          <w:highlight w:val="none"/>
          <w:lang w:val="en-US" w:eastAsia="zh-CN"/>
        </w:rPr>
        <w:t xml:space="preserve">双</w:t>
      </w:r>
      <w:r>
        <w:rPr>
          <w:rFonts w:hint="eastAsia" w:ascii="仿宋" w:hAnsi="仿宋" w:eastAsia="仿宋" w:cs="仿宋"/>
          <w:color w:val="000000"/>
          <w:sz w:val="30"/>
          <w:szCs w:val="30"/>
          <w:highlight w:val="none"/>
        </w:rPr>
        <w:t xml:space="preserve">方应当自觉遵守采购规则和廉政建设的各项规定。</w:t>
      </w:r>
      <w:r>
        <w:rPr>
          <w:rFonts w:hint="eastAsia" w:ascii="仿宋" w:hAnsi="仿宋" w:eastAsia="仿宋" w:cs="仿宋"/>
          <w:color w:val="000000"/>
          <w:sz w:val="30"/>
          <w:szCs w:val="30"/>
          <w:highlight w:val="none"/>
        </w:rPr>
      </w:r>
      <w:r/>
    </w:p>
    <w:p>
      <w:pPr>
        <w:pStyle w:val="852"/>
        <w:ind w:firstLine="573"/>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 发包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rPr>
          <w:rFonts w:hint="eastAsia" w:ascii="仿宋" w:hAnsi="仿宋" w:eastAsia="仿宋" w:cs="仿宋"/>
          <w:color w:val="000000"/>
          <w:sz w:val="30"/>
          <w:szCs w:val="30"/>
          <w:highlight w:val="none"/>
        </w:rPr>
      </w:r>
      <w:r/>
    </w:p>
    <w:p>
      <w:pPr>
        <w:pStyle w:val="852"/>
        <w:ind w:firstLine="573"/>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 承包人及其工作人员应当通过正常途径开展相关业务，不得为获取某些不正当利益而向发包人及其工作人员赠送礼金、有价证券和贵重物品等；不得为谋取私利擅自与发包人及其工作人员就相关采购事宜进行私下商谈或者达成默契；不得邀请发包人及其工作人员外出旅游或参加娱乐活动；不得为发包人及其工作人员购置或者提供通讯工具、交通工具、家电、高档办公用品等物品；不得向发包人及其工作人员输送其他不正当利益。</w:t>
      </w:r>
      <w:r>
        <w:rPr>
          <w:rFonts w:hint="eastAsia" w:ascii="仿宋" w:hAnsi="仿宋" w:eastAsia="仿宋" w:cs="仿宋"/>
          <w:color w:val="000000"/>
          <w:sz w:val="30"/>
          <w:szCs w:val="30"/>
          <w:highlight w:val="none"/>
        </w:rPr>
      </w:r>
      <w:r/>
    </w:p>
    <w:p>
      <w:pPr>
        <w:pStyle w:val="852"/>
        <w:ind w:firstLine="573"/>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 承包人及其工作人员如发现发包人及其工作人员有违反廉洁规定和约定的，应向发包人直属机关纪委或上级纪检监察部门举报。发包人及其工作人员不得找任何借口对举报人进行报复。发包人及其工作人员对举报属实和严格遵守廉洁约定的一方，在同等条件下给与承接后续采购的优先邀请采购权。</w:t>
      </w:r>
      <w:r>
        <w:rPr>
          <w:rFonts w:hint="eastAsia" w:ascii="仿宋" w:hAnsi="仿宋" w:eastAsia="仿宋" w:cs="仿宋"/>
          <w:color w:val="000000"/>
          <w:sz w:val="30"/>
          <w:szCs w:val="30"/>
          <w:highlight w:val="none"/>
        </w:rPr>
      </w:r>
      <w:r/>
    </w:p>
    <w:p>
      <w:pPr>
        <w:pStyle w:val="852"/>
        <w:ind w:firstLine="573"/>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30"/>
          <w:szCs w:val="30"/>
          <w:highlight w:val="none"/>
        </w:rPr>
        <w:t xml:space="preserve">5. 发包人及其工作人员发现承包人及其工作人员有违反本廉洁约定或者采取不正当手段行贿的，根据具体情节和造成的后果追究承包人合同总价</w:t>
      </w:r>
      <w:r>
        <w:rPr>
          <w:rFonts w:hint="eastAsia" w:ascii="仿宋" w:hAnsi="仿宋" w:eastAsia="仿宋" w:cs="仿宋"/>
          <w:color w:val="000000"/>
          <w:sz w:val="30"/>
          <w:szCs w:val="30"/>
          <w:highlight w:val="none"/>
          <w:u w:val="single"/>
        </w:rPr>
        <w:t xml:space="preserve"> 1－5％</w:t>
      </w:r>
      <w:r>
        <w:rPr>
          <w:rFonts w:hint="eastAsia" w:ascii="仿宋" w:hAnsi="仿宋" w:eastAsia="仿宋" w:cs="仿宋"/>
          <w:color w:val="000000"/>
          <w:sz w:val="30"/>
          <w:szCs w:val="30"/>
          <w:highlight w:val="none"/>
        </w:rPr>
        <w:t xml:space="preserve">的违约金。由此给发包人造成的损失均由承包人承担。</w:t>
      </w:r>
      <w:r>
        <w:rPr>
          <w:rFonts w:hint="eastAsia" w:ascii="仿宋" w:hAnsi="仿宋" w:eastAsia="仿宋" w:cs="仿宋"/>
          <w:color w:val="000000"/>
          <w:sz w:val="28"/>
          <w:szCs w:val="28"/>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十五、争议解决</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任何因本合同引起的或与本合同有关的争议，各方应首先通过友好协商解决。如果经过友好协商仍无法达成一致，各方均同意提交工程所在地有管辖权的人民法院诉讼解决。</w:t>
      </w:r>
      <w:r>
        <w:rPr>
          <w:rFonts w:hint="eastAsia" w:ascii="仿宋" w:hAnsi="仿宋" w:eastAsia="仿宋" w:cs="仿宋"/>
          <w:color w:val="000000"/>
          <w:sz w:val="30"/>
          <w:szCs w:val="30"/>
          <w:highlight w:val="none"/>
        </w:rPr>
      </w:r>
      <w:r/>
    </w:p>
    <w:p>
      <w:pPr>
        <w:pStyle w:val="852"/>
        <w:spacing w:before="19" w:line="360" w:lineRule="auto"/>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1063"/>
        <w:ind w:firstLine="0"/>
        <w:jc w:val="center"/>
        <w:spacing w:line="240" w:lineRule="atLeast"/>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br w:type="page" w:clear="all"/>
      </w:r>
      <w:bookmarkStart w:id="53" w:name="_Toc22380"/>
      <w:r>
        <w:rPr>
          <w:rFonts w:hint="eastAsia" w:ascii="宋体" w:hAnsi="宋体" w:cs="宋体"/>
          <w:color w:val="000000"/>
          <w:sz w:val="24"/>
          <w:szCs w:val="24"/>
          <w:highlight w:val="none"/>
        </w:rPr>
      </w:r>
      <w:r/>
    </w:p>
    <w:p>
      <w:pPr>
        <w:pStyle w:val="1063"/>
        <w:ind w:firstLine="0"/>
        <w:jc w:val="center"/>
        <w:spacing w:line="240" w:lineRule="atLeast"/>
        <w:rPr>
          <w:rFonts w:hint="eastAsia" w:ascii="黑体" w:hAnsi="黑体" w:eastAsia="黑体" w:cs="黑体"/>
          <w:color w:val="000000"/>
          <w:sz w:val="36"/>
          <w:szCs w:val="36"/>
          <w:highlight w:val="none"/>
        </w:rPr>
        <w:outlineLvl w:val="0"/>
      </w:pPr>
      <w:r>
        <w:rPr>
          <w:rFonts w:hint="eastAsia" w:ascii="黑体" w:hAnsi="黑体" w:eastAsia="黑体" w:cs="黑体"/>
          <w:color w:val="000000"/>
          <w:sz w:val="36"/>
          <w:szCs w:val="36"/>
          <w:highlight w:val="none"/>
        </w:rPr>
        <w:t xml:space="preserve">第六章 竞争性磋商响应文件格式及附件</w:t>
      </w:r>
      <w:bookmarkEnd w:id="53"/>
      <w:r>
        <w:rPr>
          <w:rFonts w:hint="eastAsia" w:ascii="黑体" w:hAnsi="黑体" w:eastAsia="黑体" w:cs="黑体"/>
          <w:color w:val="000000"/>
          <w:sz w:val="36"/>
          <w:szCs w:val="36"/>
          <w:highlight w:val="none"/>
        </w:rPr>
      </w:r>
      <w:r/>
    </w:p>
    <w:p>
      <w:pPr>
        <w:pStyle w:val="852"/>
        <w:ind w:left="560"/>
        <w:jc w:val="center"/>
        <w:spacing w:line="240" w:lineRule="atLeast"/>
        <w:rPr>
          <w:rFonts w:ascii="黑体" w:eastAsia="黑体"/>
          <w:b/>
          <w:bCs/>
          <w:color w:val="000000"/>
          <w:sz w:val="36"/>
          <w:szCs w:val="36"/>
          <w:highlight w:val="none"/>
          <w:lang w:val="zh-CN"/>
        </w:rPr>
      </w:pPr>
      <w:r>
        <w:rPr>
          <w:rFonts w:ascii="黑体" w:eastAsia="黑体"/>
          <w:b/>
          <w:bCs/>
          <w:color w:val="000000"/>
          <w:sz w:val="36"/>
          <w:szCs w:val="36"/>
          <w:highlight w:val="none"/>
          <w:lang w:val="zh-CN"/>
        </w:rPr>
      </w:r>
      <w:r/>
    </w:p>
    <w:p>
      <w:pPr>
        <w:pStyle w:val="852"/>
        <w:jc w:val="center"/>
        <w:rPr>
          <w:rFonts w:hint="eastAsia" w:ascii="宋体" w:hAnsi="宋体"/>
          <w:b/>
          <w:color w:val="000000"/>
          <w:sz w:val="72"/>
          <w:highlight w:val="none"/>
        </w:rPr>
      </w:pPr>
      <w:r>
        <w:rPr>
          <w:rFonts w:hint="eastAsia" w:ascii="宋体" w:hAnsi="宋体"/>
          <w:b/>
          <w:color w:val="000000"/>
          <w:sz w:val="72"/>
          <w:highlight w:val="none"/>
        </w:rPr>
      </w:r>
      <w:r/>
    </w:p>
    <w:p>
      <w:pPr>
        <w:pStyle w:val="852"/>
        <w:jc w:val="center"/>
        <w:rPr>
          <w:rFonts w:hint="eastAsia" w:ascii="黑体" w:hAnsi="黑体" w:eastAsia="黑体" w:cs="黑体"/>
          <w:bCs/>
          <w:color w:val="000000"/>
          <w:sz w:val="72"/>
          <w:highlight w:val="none"/>
        </w:rPr>
      </w:pPr>
      <w:r>
        <w:rPr>
          <w:rFonts w:hint="eastAsia" w:ascii="黑体" w:hAnsi="黑体" w:eastAsia="黑体" w:cs="黑体"/>
          <w:bCs/>
          <w:color w:val="000000"/>
          <w:sz w:val="72"/>
          <w:highlight w:val="none"/>
        </w:rPr>
        <w:t xml:space="preserve">竞争性磋商响应文件</w:t>
      </w:r>
      <w:r>
        <w:rPr>
          <w:rFonts w:hint="eastAsia" w:ascii="黑体" w:hAnsi="黑体" w:eastAsia="黑体" w:cs="黑体"/>
          <w:bCs/>
          <w:color w:val="000000"/>
          <w:sz w:val="72"/>
          <w:highlight w:val="none"/>
        </w:rPr>
      </w:r>
      <w:r/>
    </w:p>
    <w:p>
      <w:pPr>
        <w:pStyle w:val="852"/>
        <w:ind w:firstLine="3611"/>
        <w:rPr>
          <w:rFonts w:hint="eastAsia" w:ascii="宋体" w:hAnsi="宋体"/>
          <w:b/>
          <w:color w:val="000000"/>
          <w:sz w:val="36"/>
          <w:highlight w:val="none"/>
        </w:rPr>
      </w:pPr>
      <w:r>
        <w:rPr>
          <w:rFonts w:hint="eastAsia" w:ascii="宋体" w:hAnsi="宋体"/>
          <w:b/>
          <w:color w:val="000000"/>
          <w:sz w:val="36"/>
          <w:highlight w:val="none"/>
        </w:rPr>
      </w:r>
      <w:r/>
    </w:p>
    <w:p>
      <w:pPr>
        <w:pStyle w:val="852"/>
        <w:jc w:val="center"/>
        <w:rPr>
          <w:rFonts w:hint="eastAsia" w:ascii="宋体" w:hAnsi="宋体"/>
          <w:b/>
          <w:color w:val="000000"/>
          <w:sz w:val="72"/>
          <w:highlight w:val="none"/>
        </w:rPr>
      </w:pPr>
      <w:r>
        <w:rPr>
          <w:rFonts w:hint="eastAsia" w:ascii="宋体" w:hAnsi="宋体"/>
          <w:b/>
          <w:color w:val="000000"/>
          <w:sz w:val="72"/>
          <w:highlight w:val="none"/>
        </w:rPr>
      </w:r>
      <w:r/>
    </w:p>
    <w:p>
      <w:pPr>
        <w:pStyle w:val="852"/>
        <w:jc w:val="center"/>
        <w:rPr>
          <w:rFonts w:hint="eastAsia" w:ascii="宋体" w:hAnsi="宋体"/>
          <w:b/>
          <w:color w:val="000000"/>
          <w:sz w:val="36"/>
          <w:highlight w:val="none"/>
        </w:rPr>
      </w:pPr>
      <w:r>
        <w:rPr>
          <w:rFonts w:hint="eastAsia" w:ascii="宋体" w:hAnsi="宋体"/>
          <w:b/>
          <w:color w:val="000000"/>
          <w:sz w:val="36"/>
          <w:highlight w:val="none"/>
        </w:rPr>
      </w:r>
      <w:r/>
    </w:p>
    <w:p>
      <w:pPr>
        <w:pStyle w:val="852"/>
        <w:jc w:val="center"/>
        <w:rPr>
          <w:rFonts w:hint="eastAsia" w:ascii="宋体" w:hAnsi="宋体"/>
          <w:b/>
          <w:color w:val="000000"/>
          <w:sz w:val="36"/>
          <w:highlight w:val="none"/>
        </w:rPr>
      </w:pPr>
      <w:r>
        <w:rPr>
          <w:rFonts w:hint="eastAsia" w:ascii="宋体" w:hAnsi="宋体"/>
          <w:b/>
          <w:color w:val="000000"/>
          <w:sz w:val="36"/>
          <w:highlight w:val="none"/>
        </w:rPr>
      </w:r>
      <w:r/>
    </w:p>
    <w:p>
      <w:pPr>
        <w:pStyle w:val="891"/>
        <w:ind w:left="1408" w:right="140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52"/>
        <w:ind w:firstLine="2112"/>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编号：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852"/>
        <w:ind w:firstLine="2112"/>
        <w:jc w:val="left"/>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名称：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852"/>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52"/>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52"/>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52"/>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52"/>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52"/>
        <w:ind w:firstLine="2112"/>
        <w:jc w:val="left"/>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供应商名称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852"/>
        <w:ind w:firstLine="2112"/>
        <w:jc w:val="lef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日      期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852"/>
        <w:jc w:val="center"/>
        <w:rPr>
          <w:rFonts w:hint="eastAsia" w:ascii="宋体" w:hAnsi="宋体" w:cs="宋体"/>
          <w:b/>
          <w:bCs/>
          <w:color w:val="000000"/>
          <w:sz w:val="32"/>
          <w:szCs w:val="32"/>
          <w:highlight w:val="none"/>
        </w:rPr>
      </w:pPr>
      <w:r/>
      <w:bookmarkStart w:id="54" w:name="_Toc489655320"/>
      <w:r/>
      <w:bookmarkStart w:id="55" w:name="_Toc508699424"/>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r>
      <w:r/>
    </w:p>
    <w:p>
      <w:pPr>
        <w:pStyle w:val="852"/>
        <w:jc w:val="center"/>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磋商文件主要目录</w:t>
      </w:r>
      <w:bookmarkEnd w:id="54"/>
      <w:r>
        <w:rPr>
          <w:rFonts w:hint="eastAsia" w:ascii="黑体" w:hAnsi="黑体" w:eastAsia="黑体" w:cs="黑体"/>
          <w:color w:val="000000"/>
          <w:sz w:val="32"/>
          <w:szCs w:val="32"/>
          <w:highlight w:val="none"/>
        </w:rPr>
        <w:t xml:space="preserve">及相关证明材料格式、附件</w:t>
      </w:r>
      <w:bookmarkEnd w:id="55"/>
      <w:r>
        <w:rPr>
          <w:rFonts w:hint="eastAsia" w:ascii="黑体" w:hAnsi="黑体" w:eastAsia="黑体" w:cs="黑体"/>
          <w:color w:val="000000"/>
          <w:sz w:val="32"/>
          <w:szCs w:val="32"/>
          <w:highlight w:val="none"/>
        </w:rPr>
      </w:r>
      <w:r/>
    </w:p>
    <w:p>
      <w:pPr>
        <w:pStyle w:val="852"/>
        <w:jc w:val="left"/>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一、磋商申请及声明</w:t>
      </w:r>
      <w:r>
        <w:rPr>
          <w:rFonts w:hint="eastAsia" w:ascii="仿宋" w:hAnsi="仿宋" w:eastAsia="仿宋" w:cs="仿宋"/>
          <w:color w:val="000000"/>
          <w:sz w:val="30"/>
          <w:szCs w:val="30"/>
          <w:highlight w:val="none"/>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二、法定代表人授权书</w:t>
      </w:r>
      <w:r>
        <w:rPr>
          <w:rFonts w:hint="eastAsia" w:ascii="仿宋" w:hAnsi="仿宋" w:eastAsia="仿宋" w:cs="仿宋"/>
          <w:color w:val="000000"/>
          <w:sz w:val="30"/>
          <w:szCs w:val="30"/>
          <w:highlight w:val="none"/>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三、磋商报价表</w:t>
      </w:r>
      <w:r>
        <w:rPr>
          <w:rFonts w:hint="eastAsia" w:ascii="仿宋" w:hAnsi="仿宋" w:eastAsia="仿宋" w:cs="仿宋"/>
          <w:color w:val="000000"/>
          <w:sz w:val="30"/>
          <w:szCs w:val="30"/>
          <w:highlight w:val="none"/>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四、资格证明文件</w:t>
      </w:r>
      <w:r>
        <w:rPr>
          <w:rFonts w:hint="eastAsia" w:ascii="仿宋" w:hAnsi="仿宋" w:eastAsia="仿宋" w:cs="仿宋"/>
          <w:color w:val="000000"/>
          <w:sz w:val="30"/>
          <w:szCs w:val="30"/>
          <w:highlight w:val="none"/>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zh-CN"/>
        </w:rPr>
        <w:t xml:space="preserve">五、已标价</w:t>
      </w:r>
      <w:r>
        <w:rPr>
          <w:rFonts w:hint="eastAsia" w:ascii="仿宋" w:hAnsi="仿宋" w:eastAsia="仿宋" w:cs="仿宋"/>
          <w:color w:val="000000"/>
          <w:sz w:val="30"/>
          <w:szCs w:val="30"/>
          <w:highlight w:val="none"/>
        </w:rPr>
        <w:t xml:space="preserve">工程量清单（分项报价）</w:t>
      </w:r>
      <w:r>
        <w:rPr>
          <w:rFonts w:hint="eastAsia" w:ascii="仿宋" w:hAnsi="仿宋" w:eastAsia="仿宋" w:cs="仿宋"/>
          <w:color w:val="000000"/>
          <w:sz w:val="30"/>
          <w:szCs w:val="30"/>
          <w:highlight w:val="none"/>
        </w:rPr>
      </w:r>
      <w:r/>
    </w:p>
    <w:p>
      <w:pPr>
        <w:pStyle w:val="852"/>
        <w:ind w:firstLine="430"/>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六、供应商类似业绩情况表</w:t>
      </w:r>
      <w:r>
        <w:rPr>
          <w:rFonts w:hint="eastAsia" w:ascii="仿宋" w:hAnsi="仿宋" w:eastAsia="仿宋" w:cs="仿宋"/>
          <w:color w:val="000000"/>
          <w:sz w:val="30"/>
          <w:szCs w:val="30"/>
          <w:highlight w:val="none"/>
          <w:lang w:val="zh-CN"/>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七、技术参数偏离表</w:t>
      </w:r>
      <w:r>
        <w:rPr>
          <w:rFonts w:hint="eastAsia" w:ascii="仿宋" w:hAnsi="仿宋" w:eastAsia="仿宋" w:cs="仿宋"/>
          <w:color w:val="000000"/>
          <w:sz w:val="30"/>
          <w:szCs w:val="30"/>
          <w:highlight w:val="none"/>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八、商务条款偏离表</w:t>
      </w:r>
      <w:r>
        <w:rPr>
          <w:rFonts w:hint="eastAsia" w:ascii="仿宋" w:hAnsi="仿宋" w:eastAsia="仿宋" w:cs="仿宋"/>
          <w:color w:val="000000"/>
          <w:sz w:val="30"/>
          <w:szCs w:val="30"/>
          <w:highlight w:val="none"/>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九、项目技术方案或服务说明</w:t>
      </w:r>
      <w:r>
        <w:rPr>
          <w:rFonts w:hint="eastAsia" w:ascii="仿宋" w:hAnsi="仿宋" w:eastAsia="仿宋" w:cs="仿宋"/>
          <w:color w:val="000000"/>
          <w:sz w:val="30"/>
          <w:szCs w:val="30"/>
          <w:highlight w:val="none"/>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十、服务与承诺</w:t>
      </w:r>
      <w:r>
        <w:rPr>
          <w:rFonts w:hint="eastAsia" w:ascii="仿宋" w:hAnsi="仿宋" w:eastAsia="仿宋" w:cs="仿宋"/>
          <w:color w:val="000000"/>
          <w:sz w:val="30"/>
          <w:szCs w:val="30"/>
          <w:highlight w:val="none"/>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十一、磋商需要的其他证明文件及材料（若有)</w:t>
      </w:r>
      <w:r>
        <w:rPr>
          <w:rFonts w:hint="eastAsia" w:ascii="仿宋" w:hAnsi="仿宋" w:eastAsia="仿宋" w:cs="仿宋"/>
          <w:color w:val="000000"/>
          <w:sz w:val="30"/>
          <w:szCs w:val="30"/>
          <w:highlight w:val="none"/>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附件一、中小企业声明函格式</w:t>
      </w:r>
      <w:r>
        <w:rPr>
          <w:rFonts w:hint="eastAsia" w:ascii="仿宋" w:hAnsi="仿宋" w:eastAsia="仿宋" w:cs="仿宋"/>
          <w:color w:val="000000"/>
          <w:sz w:val="30"/>
          <w:szCs w:val="30"/>
          <w:highlight w:val="none"/>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附件二、残疾人福利性单位声明函</w:t>
      </w:r>
      <w:r>
        <w:rPr>
          <w:rFonts w:hint="eastAsia" w:ascii="仿宋" w:hAnsi="仿宋" w:eastAsia="仿宋" w:cs="仿宋"/>
          <w:color w:val="000000"/>
          <w:sz w:val="30"/>
          <w:szCs w:val="30"/>
          <w:highlight w:val="none"/>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附件三、属于监狱企业的证明文件格式</w:t>
      </w:r>
      <w:r>
        <w:rPr>
          <w:rFonts w:hint="eastAsia" w:ascii="仿宋" w:hAnsi="仿宋" w:eastAsia="仿宋" w:cs="仿宋"/>
          <w:color w:val="000000"/>
          <w:sz w:val="30"/>
          <w:szCs w:val="30"/>
          <w:highlight w:val="none"/>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附件四、无重大违法记录声明格式</w:t>
      </w:r>
      <w:r>
        <w:rPr>
          <w:rFonts w:hint="eastAsia" w:ascii="仿宋" w:hAnsi="仿宋" w:eastAsia="仿宋" w:cs="仿宋"/>
          <w:color w:val="000000"/>
          <w:sz w:val="30"/>
          <w:szCs w:val="30"/>
          <w:highlight w:val="none"/>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附件五、具备履行合同所必需的设备和专业技术能力的声明格式及证明材料</w:t>
      </w:r>
      <w:r>
        <w:rPr>
          <w:rFonts w:hint="eastAsia" w:ascii="仿宋" w:hAnsi="仿宋" w:eastAsia="仿宋" w:cs="仿宋"/>
          <w:color w:val="000000"/>
          <w:sz w:val="30"/>
          <w:szCs w:val="30"/>
          <w:highlight w:val="none"/>
        </w:rPr>
      </w:r>
      <w:r/>
    </w:p>
    <w:p>
      <w:pPr>
        <w:pStyle w:val="852"/>
        <w:ind w:firstLine="430"/>
        <w:jc w:val="left"/>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附件六 、承诺书</w:t>
      </w:r>
      <w:r>
        <w:rPr>
          <w:rFonts w:hint="eastAsia" w:ascii="仿宋" w:hAnsi="仿宋" w:eastAsia="仿宋" w:cs="仿宋"/>
          <w:color w:val="000000"/>
          <w:sz w:val="30"/>
          <w:szCs w:val="30"/>
          <w:highlight w:val="none"/>
        </w:rPr>
      </w:r>
      <w:r/>
    </w:p>
    <w:p>
      <w:pPr>
        <w:pStyle w:val="852"/>
        <w:spacing w:line="240" w:lineRule="atLeas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52"/>
        <w:spacing w:line="240" w:lineRule="atLeas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52"/>
        <w:spacing w:line="240" w:lineRule="atLeas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52"/>
        <w:spacing w:line="360" w:lineRule="auto"/>
        <w:rPr>
          <w:rFonts w:hint="eastAsia" w:ascii="方正黑体_GBK" w:hAnsi="方正黑体_GBK" w:eastAsia="方正黑体_GBK" w:cs="方正黑体_GBK"/>
          <w:color w:val="000000"/>
          <w:sz w:val="30"/>
          <w:szCs w:val="30"/>
          <w:highlight w:val="none"/>
          <w:lang w:val="zh-CN"/>
        </w:rPr>
      </w:pPr>
      <w:r>
        <w:rPr>
          <w:rFonts w:hint="eastAsia" w:ascii="方正黑体_GBK" w:hAnsi="方正黑体_GBK" w:eastAsia="方正黑体_GBK" w:cs="方正黑体_GBK"/>
          <w:color w:val="000000"/>
          <w:sz w:val="30"/>
          <w:szCs w:val="30"/>
          <w:highlight w:val="none"/>
          <w:lang w:val="zh-CN"/>
        </w:rPr>
      </w:r>
      <w:r/>
    </w:p>
    <w:p>
      <w:pPr>
        <w:pStyle w:val="852"/>
        <w:spacing w:line="360" w:lineRule="auto"/>
        <w:rPr>
          <w:rFonts w:hint="eastAsia" w:ascii="黑体" w:hAnsi="黑体" w:eastAsia="黑体" w:cs="黑体"/>
          <w:color w:val="000000"/>
          <w:sz w:val="30"/>
          <w:szCs w:val="30"/>
          <w:highlight w:val="none"/>
          <w:lang w:val="zh-CN"/>
        </w:rPr>
      </w:pPr>
      <w:r>
        <w:rPr>
          <w:rFonts w:hint="eastAsia" w:ascii="黑体" w:hAnsi="黑体" w:eastAsia="黑体" w:cs="黑体"/>
          <w:color w:val="000000"/>
          <w:sz w:val="30"/>
          <w:szCs w:val="30"/>
          <w:highlight w:val="none"/>
          <w:lang w:val="zh-CN"/>
        </w:rPr>
        <w:t xml:space="preserve">目录一：磋商申请及声明</w:t>
      </w:r>
      <w:r>
        <w:rPr>
          <w:rFonts w:hint="eastAsia" w:ascii="黑体" w:hAnsi="黑体" w:eastAsia="黑体" w:cs="黑体"/>
          <w:color w:val="000000"/>
          <w:sz w:val="30"/>
          <w:szCs w:val="30"/>
          <w:highlight w:val="none"/>
          <w:lang w:val="zh-CN"/>
        </w:rPr>
      </w:r>
      <w:r/>
    </w:p>
    <w:p>
      <w:pPr>
        <w:pStyle w:val="852"/>
        <w:jc w:val="center"/>
        <w:spacing w:line="360" w:lineRule="auto"/>
        <w:rPr>
          <w:rFonts w:hint="eastAsia" w:ascii="黑体" w:hAnsi="黑体" w:eastAsia="黑体" w:cs="黑体"/>
          <w:b/>
          <w:bCs/>
          <w:color w:val="000000"/>
          <w:sz w:val="30"/>
          <w:szCs w:val="30"/>
          <w:highlight w:val="none"/>
        </w:rPr>
      </w:pPr>
      <w:r>
        <w:rPr>
          <w:rFonts w:hint="eastAsia" w:ascii="黑体" w:hAnsi="黑体" w:eastAsia="黑体" w:cs="黑体"/>
          <w:b/>
          <w:bCs/>
          <w:color w:val="000000"/>
          <w:sz w:val="30"/>
          <w:szCs w:val="30"/>
          <w:highlight w:val="none"/>
        </w:rPr>
      </w:r>
      <w:r/>
    </w:p>
    <w:p>
      <w:pPr>
        <w:pStyle w:val="852"/>
        <w:jc w:val="center"/>
        <w:spacing w:line="360" w:lineRule="auto"/>
        <w:rPr>
          <w:rFonts w:hint="eastAsia" w:ascii="黑体" w:hAnsi="黑体" w:eastAsia="黑体" w:cs="黑体"/>
          <w:color w:val="000000"/>
          <w:sz w:val="36"/>
          <w:szCs w:val="36"/>
          <w:highlight w:val="none"/>
        </w:rPr>
      </w:pPr>
      <w:r>
        <w:rPr>
          <w:rFonts w:hint="eastAsia" w:ascii="黑体" w:hAnsi="黑体" w:eastAsia="黑体" w:cs="黑体"/>
          <w:color w:val="000000"/>
          <w:sz w:val="36"/>
          <w:szCs w:val="36"/>
          <w:highlight w:val="none"/>
        </w:rPr>
        <w:t xml:space="preserve">磋商申请及声明</w:t>
      </w:r>
      <w:r>
        <w:rPr>
          <w:rFonts w:hint="eastAsia" w:ascii="黑体" w:hAnsi="黑体" w:eastAsia="黑体" w:cs="黑体"/>
          <w:color w:val="000000"/>
          <w:sz w:val="36"/>
          <w:szCs w:val="36"/>
          <w:highlight w:val="none"/>
        </w:rPr>
      </w:r>
      <w:r/>
    </w:p>
    <w:p>
      <w:pPr>
        <w:pStyle w:val="852"/>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致：</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lang w:val="zh-CN"/>
        </w:rPr>
      </w:r>
      <w:r/>
    </w:p>
    <w:p>
      <w:pPr>
        <w:pStyle w:val="852"/>
        <w:ind w:firstLine="584"/>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根据贵方</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（项目名称） </w:t>
      </w:r>
      <w:r>
        <w:rPr>
          <w:rFonts w:hint="eastAsia" w:ascii="仿宋" w:hAnsi="仿宋" w:eastAsia="仿宋" w:cs="仿宋"/>
          <w:b/>
          <w:color w:val="000000"/>
          <w:sz w:val="30"/>
          <w:szCs w:val="30"/>
          <w:highlight w:val="none"/>
          <w:u w:val="single"/>
        </w:rPr>
        <w:t xml:space="preserve">         </w:t>
      </w:r>
      <w:r>
        <w:rPr>
          <w:rFonts w:hint="eastAsia" w:ascii="仿宋" w:hAnsi="仿宋" w:eastAsia="仿宋" w:cs="仿宋"/>
          <w:color w:val="000000"/>
          <w:sz w:val="30"/>
          <w:szCs w:val="30"/>
          <w:highlight w:val="none"/>
          <w:lang w:val="zh-CN"/>
        </w:rPr>
        <w:t xml:space="preserve">（项目编号）磋商邀请，正式授权下述签字人</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(姓名和职务)代表</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（供应商名称），提交响应文件并参加磋商。</w:t>
      </w:r>
      <w:r>
        <w:rPr>
          <w:rFonts w:hint="eastAsia" w:ascii="仿宋" w:hAnsi="仿宋" w:eastAsia="仿宋" w:cs="仿宋"/>
          <w:color w:val="000000"/>
          <w:sz w:val="30"/>
          <w:szCs w:val="30"/>
          <w:highlight w:val="none"/>
          <w:lang w:val="zh-CN"/>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据此函，签字人兹宣布同意如下：</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lang w:val="zh-CN"/>
        </w:rPr>
        <w:t xml:space="preserve">我们的资格条件完全符合政府采购法和本次采购要求，</w:t>
      </w:r>
      <w:r>
        <w:rPr>
          <w:rFonts w:hint="eastAsia" w:ascii="仿宋" w:hAnsi="仿宋" w:eastAsia="仿宋" w:cs="仿宋"/>
          <w:color w:val="000000"/>
          <w:sz w:val="30"/>
          <w:szCs w:val="30"/>
          <w:highlight w:val="none"/>
        </w:rPr>
        <w:t xml:space="preserve">我们</w:t>
      </w:r>
      <w:r>
        <w:rPr>
          <w:rFonts w:hint="eastAsia" w:ascii="仿宋" w:hAnsi="仿宋" w:eastAsia="仿宋" w:cs="仿宋"/>
          <w:color w:val="000000"/>
          <w:sz w:val="30"/>
          <w:szCs w:val="30"/>
          <w:highlight w:val="none"/>
          <w:lang w:val="zh-CN"/>
        </w:rPr>
        <w:t xml:space="preserve">同意并向贵方提供了与本次采购活动有关的所有证据和资料</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52"/>
        <w:ind w:firstLine="584"/>
        <w:jc w:val="left"/>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2、项目名称：</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zh-CN"/>
        </w:rPr>
      </w:r>
      <w:r/>
    </w:p>
    <w:p>
      <w:pPr>
        <w:pStyle w:val="852"/>
        <w:ind w:firstLine="584"/>
        <w:spacing w:line="560" w:lineRule="exact"/>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lang w:val="zh-CN"/>
        </w:rPr>
        <w:t xml:space="preserve">我们的</w:t>
      </w:r>
      <w:r>
        <w:rPr>
          <w:rFonts w:hint="eastAsia" w:ascii="仿宋" w:hAnsi="仿宋" w:eastAsia="仿宋" w:cs="仿宋"/>
          <w:color w:val="000000"/>
          <w:sz w:val="30"/>
          <w:szCs w:val="30"/>
          <w:highlight w:val="none"/>
        </w:rPr>
        <w:t xml:space="preserve">总报价为（大写）</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color w:val="000000"/>
          <w:sz w:val="30"/>
          <w:szCs w:val="30"/>
          <w:highlight w:val="none"/>
        </w:rPr>
        <w:t xml:space="preserve">元人民币、（小写）</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color w:val="000000"/>
          <w:sz w:val="30"/>
          <w:szCs w:val="30"/>
          <w:highlight w:val="none"/>
        </w:rPr>
        <w:t xml:space="preserve">元人民币。</w:t>
      </w:r>
      <w:r>
        <w:rPr>
          <w:rFonts w:hint="eastAsia" w:ascii="仿宋" w:hAnsi="仿宋" w:eastAsia="仿宋" w:cs="仿宋"/>
          <w:color w:val="000000"/>
          <w:sz w:val="30"/>
          <w:szCs w:val="30"/>
          <w:highlight w:val="none"/>
          <w:lang w:val="zh-CN"/>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4、</w:t>
      </w:r>
      <w:r>
        <w:rPr>
          <w:rFonts w:hint="eastAsia" w:ascii="仿宋" w:hAnsi="仿宋" w:eastAsia="仿宋" w:cs="仿宋"/>
          <w:color w:val="000000"/>
          <w:sz w:val="30"/>
          <w:szCs w:val="30"/>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000000"/>
          <w:sz w:val="30"/>
          <w:szCs w:val="30"/>
          <w:highlight w:val="none"/>
          <w:lang w:val="zh-CN"/>
        </w:rPr>
        <w:t xml:space="preserve">不对磋商文件本身提出质疑</w:t>
      </w:r>
      <w:r>
        <w:rPr>
          <w:rFonts w:hint="eastAsia" w:ascii="仿宋" w:hAnsi="仿宋" w:eastAsia="仿宋" w:cs="仿宋"/>
          <w:color w:val="000000"/>
          <w:sz w:val="30"/>
          <w:szCs w:val="30"/>
          <w:highlight w:val="none"/>
          <w:lang w:val="zh-CN"/>
        </w:rPr>
        <w:t xml:space="preserve">。否则，属于不诚信和故意扰乱政府采购活动行为，我们将无条件接受处罚。</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5、一旦我方成交，我方将根据磋商文件的规定，严格履行合同，保证于承诺的时间内完成本项目规定的服务内容。</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7、我方正式通讯方式为：</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地   址：</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852"/>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电   话：</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852"/>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传   真：</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8、我方正式开户银行和账号为：</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开户银行：</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账    号：</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供应商授权代表姓名（签字）：</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供应商名称（加盖CA电子公章）：</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p>
      <w:pPr>
        <w:pStyle w:val="852"/>
        <w:ind w:firstLine="584"/>
        <w:spacing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日    期：</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年</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月</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日</w:t>
      </w:r>
      <w:r>
        <w:rPr>
          <w:rFonts w:hint="eastAsia" w:ascii="仿宋" w:hAnsi="仿宋" w:eastAsia="仿宋" w:cs="仿宋"/>
          <w:color w:val="000000"/>
          <w:sz w:val="30"/>
          <w:szCs w:val="30"/>
          <w:highlight w:val="none"/>
        </w:rPr>
      </w:r>
      <w:r/>
    </w:p>
    <w:p>
      <w:pPr>
        <w:pStyle w:val="852"/>
        <w:ind w:firstLine="584"/>
        <w:spacing w:line="360" w:lineRule="auto"/>
        <w:rPr>
          <w:rFonts w:hint="eastAsia" w:ascii="华文仿宋" w:hAnsi="华文仿宋" w:eastAsia="华文仿宋" w:cs="华文仿宋"/>
          <w:color w:val="000000"/>
          <w:sz w:val="30"/>
          <w:szCs w:val="30"/>
          <w:highlight w:val="none"/>
        </w:rPr>
      </w:pPr>
      <w:r>
        <w:rPr>
          <w:rFonts w:hint="eastAsia" w:ascii="华文仿宋" w:hAnsi="华文仿宋" w:eastAsia="华文仿宋" w:cs="华文仿宋"/>
          <w:color w:val="000000"/>
          <w:sz w:val="30"/>
          <w:szCs w:val="30"/>
          <w:highlight w:val="none"/>
        </w:rPr>
        <w:br w:type="page" w:clear="all"/>
      </w:r>
      <w:r>
        <w:rPr>
          <w:rFonts w:hint="eastAsia" w:ascii="华文仿宋" w:hAnsi="华文仿宋" w:eastAsia="华文仿宋" w:cs="华文仿宋"/>
          <w:color w:val="000000"/>
          <w:sz w:val="30"/>
          <w:szCs w:val="30"/>
          <w:highlight w:val="none"/>
        </w:rPr>
      </w:r>
      <w:r/>
    </w:p>
    <w:p>
      <w:pPr>
        <w:pStyle w:val="852"/>
        <w:spacing w:line="360" w:lineRule="auto"/>
        <w:rPr>
          <w:rFonts w:hint="eastAsia" w:ascii="方正黑体_GBK" w:hAnsi="方正黑体_GBK" w:eastAsia="方正黑体_GBK" w:cs="方正黑体_GBK"/>
          <w:color w:val="000000"/>
          <w:sz w:val="30"/>
          <w:szCs w:val="30"/>
          <w:highlight w:val="none"/>
          <w:lang w:val="zh-CN"/>
        </w:rPr>
      </w:pPr>
      <w:r>
        <w:rPr>
          <w:rFonts w:hint="eastAsia" w:ascii="方正黑体_GBK" w:hAnsi="方正黑体_GBK" w:eastAsia="方正黑体_GBK" w:cs="方正黑体_GBK"/>
          <w:color w:val="000000"/>
          <w:sz w:val="30"/>
          <w:szCs w:val="30"/>
          <w:highlight w:val="none"/>
          <w:lang w:val="zh-CN"/>
        </w:rPr>
        <w:t xml:space="preserve">目录二：法定代表人授权书格式</w:t>
      </w:r>
      <w:r>
        <w:rPr>
          <w:rFonts w:hint="eastAsia" w:ascii="方正黑体_GBK" w:hAnsi="方正黑体_GBK" w:eastAsia="方正黑体_GBK" w:cs="方正黑体_GBK"/>
          <w:color w:val="000000"/>
          <w:sz w:val="30"/>
          <w:szCs w:val="30"/>
          <w:highlight w:val="none"/>
          <w:lang w:val="zh-CN"/>
        </w:rPr>
      </w:r>
      <w:r/>
    </w:p>
    <w:p>
      <w:pPr>
        <w:pStyle w:val="852"/>
        <w:jc w:val="center"/>
        <w:spacing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852"/>
        <w:jc w:val="center"/>
        <w:spacing w:line="360" w:lineRule="auto"/>
        <w:rPr>
          <w:rFonts w:hint="eastAsia" w:ascii="方正小标宋_GBK" w:hAnsi="方正小标宋_GBK" w:eastAsia="方正小标宋_GBK" w:cs="方正小标宋_GBK"/>
          <w:color w:val="000000"/>
          <w:sz w:val="36"/>
          <w:szCs w:val="36"/>
          <w:highlight w:val="none"/>
        </w:rPr>
      </w:pPr>
      <w:r>
        <w:rPr>
          <w:rFonts w:hint="eastAsia" w:ascii="方正小标宋_GBK" w:hAnsi="方正小标宋_GBK" w:eastAsia="方正小标宋_GBK" w:cs="方正小标宋_GBK"/>
          <w:color w:val="000000"/>
          <w:sz w:val="36"/>
          <w:szCs w:val="36"/>
          <w:highlight w:val="none"/>
        </w:rPr>
        <w:t xml:space="preserve">法定代表人授权书</w:t>
      </w:r>
      <w:r>
        <w:rPr>
          <w:rFonts w:hint="eastAsia" w:ascii="方正小标宋_GBK" w:hAnsi="方正小标宋_GBK" w:eastAsia="方正小标宋_GBK" w:cs="方正小标宋_GBK"/>
          <w:color w:val="000000"/>
          <w:sz w:val="36"/>
          <w:szCs w:val="36"/>
          <w:highlight w:val="none"/>
        </w:rPr>
      </w:r>
      <w:r/>
    </w:p>
    <w:p>
      <w:pPr>
        <w:pStyle w:val="852"/>
        <w:spacing w:line="360" w:lineRule="auto"/>
        <w:rPr>
          <w:rFonts w:hint="eastAsia" w:ascii="宋体" w:hAnsi="宋体" w:cs="宋体"/>
          <w:color w:val="000000"/>
          <w:sz w:val="30"/>
          <w:szCs w:val="30"/>
          <w:highlight w:val="none"/>
          <w:lang w:val="zh-CN"/>
        </w:rPr>
      </w:pPr>
      <w:r>
        <w:rPr>
          <w:rFonts w:hint="eastAsia" w:ascii="宋体" w:hAnsi="宋体" w:cs="宋体"/>
          <w:b/>
          <w:bCs/>
          <w:color w:val="000000"/>
          <w:sz w:val="30"/>
          <w:szCs w:val="30"/>
          <w:highlight w:val="none"/>
          <w:u w:val="single"/>
        </w:rPr>
        <w:t xml:space="preserve">                </w:t>
      </w:r>
      <w:r>
        <w:rPr>
          <w:rFonts w:hint="eastAsia" w:ascii="宋体" w:hAnsi="宋体" w:cs="宋体"/>
          <w:color w:val="000000"/>
          <w:sz w:val="30"/>
          <w:szCs w:val="30"/>
          <w:highlight w:val="none"/>
          <w:lang w:val="zh-CN"/>
        </w:rPr>
        <w:t xml:space="preserve">：</w:t>
      </w:r>
      <w:r>
        <w:rPr>
          <w:rFonts w:hint="eastAsia" w:ascii="宋体" w:hAnsi="宋体" w:cs="宋体"/>
          <w:color w:val="000000"/>
          <w:sz w:val="30"/>
          <w:szCs w:val="30"/>
          <w:highlight w:val="none"/>
          <w:lang w:val="zh-CN"/>
        </w:rPr>
      </w:r>
      <w:r/>
    </w:p>
    <w:p>
      <w:pPr>
        <w:pStyle w:val="852"/>
        <w:ind w:firstLine="582"/>
        <w:spacing w:line="360" w:lineRule="auto"/>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lang w:val="zh-CN"/>
        </w:rPr>
        <w:t xml:space="preserve">本授权书声明：注册于</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（供应商住址）的</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（供应商名称）法定代表人</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（法定代表人姓名、职务）代表本公司授权在下面签字的</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（供应商代表姓名、职务）为本公司的合法代理人，就贵方组织的</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rPr>
      </w:r>
      <w:r/>
    </w:p>
    <w:p>
      <w:pPr>
        <w:pStyle w:val="852"/>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（项目名称） </w:t>
      </w:r>
      <w:r>
        <w:rPr>
          <w:rFonts w:hint="eastAsia" w:ascii="仿宋" w:hAnsi="仿宋" w:eastAsia="仿宋" w:cs="仿宋"/>
          <w:b/>
          <w:color w:val="000000"/>
          <w:sz w:val="30"/>
          <w:szCs w:val="30"/>
          <w:highlight w:val="none"/>
          <w:u w:val="single"/>
        </w:rPr>
        <w:t xml:space="preserve">         </w:t>
      </w:r>
      <w:r>
        <w:rPr>
          <w:rFonts w:hint="eastAsia" w:ascii="仿宋" w:hAnsi="仿宋" w:eastAsia="仿宋" w:cs="仿宋"/>
          <w:color w:val="000000"/>
          <w:sz w:val="30"/>
          <w:szCs w:val="30"/>
          <w:highlight w:val="none"/>
          <w:lang w:val="zh-CN"/>
        </w:rPr>
        <w:t xml:space="preserve">（项目编号）竞争性磋商，以本公司名义处理一切与之有关的事务。</w:t>
      </w:r>
      <w:r>
        <w:rPr>
          <w:rFonts w:hint="eastAsia" w:ascii="仿宋" w:hAnsi="仿宋" w:eastAsia="仿宋" w:cs="仿宋"/>
          <w:color w:val="000000"/>
          <w:sz w:val="30"/>
          <w:szCs w:val="30"/>
          <w:highlight w:val="none"/>
          <w:lang w:val="zh-CN"/>
        </w:rPr>
      </w:r>
      <w:r/>
    </w:p>
    <w:p>
      <w:pPr>
        <w:pStyle w:val="852"/>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    本授权书于</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年</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月</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日签字生效，特此声明。</w:t>
      </w:r>
      <w:r>
        <w:rPr>
          <w:rFonts w:hint="eastAsia" w:ascii="仿宋" w:hAnsi="仿宋" w:eastAsia="仿宋" w:cs="仿宋"/>
          <w:color w:val="000000"/>
          <w:sz w:val="30"/>
          <w:szCs w:val="30"/>
          <w:highlight w:val="none"/>
          <w:lang w:val="zh-CN"/>
        </w:rPr>
      </w:r>
      <w:r/>
    </w:p>
    <w:p>
      <w:pPr>
        <w:pStyle w:val="852"/>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    授权单位名称：（加盖CA电子公章）</w:t>
      </w:r>
      <w:r>
        <w:rPr>
          <w:rFonts w:hint="eastAsia" w:ascii="仿宋" w:hAnsi="仿宋" w:eastAsia="仿宋" w:cs="仿宋"/>
          <w:color w:val="000000"/>
          <w:sz w:val="30"/>
          <w:szCs w:val="30"/>
          <w:highlight w:val="none"/>
          <w:lang w:val="zh-CN"/>
        </w:rPr>
      </w:r>
      <w:r/>
    </w:p>
    <w:p>
      <w:pPr>
        <w:pStyle w:val="852"/>
        <w:ind w:firstLine="584"/>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法定代表人签字：</w:t>
      </w:r>
      <w:r>
        <w:rPr>
          <w:rFonts w:hint="eastAsia" w:ascii="仿宋" w:hAnsi="仿宋" w:eastAsia="仿宋" w:cs="仿宋"/>
          <w:color w:val="000000"/>
          <w:sz w:val="30"/>
          <w:szCs w:val="30"/>
          <w:highlight w:val="none"/>
          <w:lang w:val="zh-CN"/>
        </w:rPr>
      </w:r>
      <w:r/>
    </w:p>
    <w:p>
      <w:pPr>
        <w:pStyle w:val="852"/>
        <w:spacing w:line="360" w:lineRule="auto"/>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    被授权人签字：                    </w:t>
      </w:r>
      <w:r>
        <w:rPr>
          <w:rFonts w:hint="eastAsia" w:ascii="仿宋" w:hAnsi="仿宋" w:eastAsia="仿宋" w:cs="仿宋"/>
          <w:color w:val="000000"/>
          <w:sz w:val="30"/>
          <w:szCs w:val="30"/>
          <w:highlight w:val="none"/>
          <w:lang w:val="zh-CN"/>
        </w:rPr>
      </w:r>
      <w:r/>
    </w:p>
    <w:p>
      <w:pPr>
        <w:pStyle w:val="852"/>
        <w:ind w:firstLine="420"/>
        <w:spacing w:line="360" w:lineRule="auto"/>
        <w:tabs>
          <w:tab w:val="left" w:pos="1440" w:leader="none"/>
        </w:tabs>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日        期：</w:t>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color w:val="000000"/>
          <w:sz w:val="30"/>
          <w:szCs w:val="30"/>
          <w:highlight w:val="none"/>
          <w:lang w:val="zh-CN"/>
        </w:rPr>
      </w:r>
      <w:r/>
    </w:p>
    <w:p>
      <w:pPr>
        <w:pStyle w:val="852"/>
        <w:ind w:firstLine="584"/>
        <w:rPr>
          <w:rFonts w:hint="eastAsia" w:ascii="仿宋" w:hAnsi="仿宋" w:eastAsia="仿宋" w:cs="仿宋"/>
          <w:b/>
          <w:color w:val="000000"/>
          <w:sz w:val="30"/>
          <w:szCs w:val="30"/>
          <w:highlight w:val="none"/>
          <w:lang w:val="zh-CN"/>
        </w:rPr>
      </w:pPr>
      <w:r>
        <w:rPr>
          <w:rFonts w:hint="eastAsia" w:ascii="仿宋" w:hAnsi="仿宋" w:eastAsia="仿宋" w:cs="仿宋"/>
          <w:b/>
          <w:color w:val="000000"/>
          <w:sz w:val="30"/>
          <w:szCs w:val="30"/>
          <w:highlight w:val="none"/>
          <w:lang w:val="zh-CN"/>
        </w:rPr>
        <w:t xml:space="preserve">附法定代表人及被授权人身份证复印件</w:t>
      </w:r>
      <w:r>
        <w:rPr>
          <w:rFonts w:hint="eastAsia" w:ascii="仿宋" w:hAnsi="仿宋" w:eastAsia="仿宋" w:cs="仿宋"/>
          <w:b/>
          <w:color w:val="000000"/>
          <w:sz w:val="30"/>
          <w:szCs w:val="30"/>
          <w:highlight w:val="none"/>
          <w:lang w:val="zh-CN"/>
        </w:rPr>
      </w:r>
      <w:r/>
    </w:p>
    <w:tbl>
      <w:tblPr>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vAlign w:val="top"/>
            <w:textDirection w:val="lrTb"/>
            <w:noWrap w:val="false"/>
          </w:tcPr>
          <w:p>
            <w:pPr>
              <w:pStyle w:val="895"/>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895"/>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895"/>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895"/>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895"/>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895"/>
              <w:jc w:val="left"/>
              <w:rPr>
                <w:rFonts w:hint="eastAsia" w:hAnsi="宋体" w:cs="宋体"/>
                <w:color w:val="000000"/>
                <w:sz w:val="24"/>
                <w:szCs w:val="24"/>
                <w:highlight w:val="none"/>
              </w:rPr>
            </w:pPr>
            <w:r>
              <w:rPr>
                <w:rFonts w:hint="eastAsia" w:hAnsi="宋体" w:cs="宋体"/>
                <w:color w:val="000000"/>
                <w:sz w:val="24"/>
                <w:szCs w:val="24"/>
                <w:highlight w:val="none"/>
              </w:rPr>
            </w:r>
            <w:r/>
          </w:p>
        </w:tc>
      </w:tr>
    </w:tbl>
    <w:p>
      <w:pPr>
        <w:pStyle w:val="852"/>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br w:type="page" w:clear="all"/>
      </w:r>
      <w:r>
        <w:rPr>
          <w:rFonts w:hint="eastAsia" w:ascii="黑体" w:hAnsi="黑体" w:eastAsia="黑体" w:cs="黑体"/>
          <w:color w:val="000000"/>
          <w:sz w:val="30"/>
          <w:szCs w:val="30"/>
          <w:highlight w:val="none"/>
          <w:lang w:val="zh-CN"/>
        </w:rPr>
        <w:t xml:space="preserve">目录三：报价表格式</w:t>
      </w:r>
      <w:r>
        <w:rPr>
          <w:rFonts w:hint="eastAsia" w:ascii="宋体" w:hAnsi="宋体" w:cs="宋体"/>
          <w:color w:val="000000"/>
          <w:szCs w:val="21"/>
          <w:highlight w:val="none"/>
          <w:lang w:val="zh-CN"/>
        </w:rPr>
      </w:r>
      <w:r/>
    </w:p>
    <w:p>
      <w:pPr>
        <w:pStyle w:val="852"/>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报</w:t>
      </w:r>
      <w:r>
        <w:rPr>
          <w:rFonts w:hint="eastAsia" w:ascii="宋体" w:hAnsi="宋体" w:eastAsia="宋体" w:cs="宋体"/>
          <w:color w:val="000000"/>
          <w:sz w:val="36"/>
          <w:szCs w:val="36"/>
          <w:highlight w:val="none"/>
        </w:rPr>
        <w:tab/>
      </w:r>
      <w:r>
        <w:rPr>
          <w:rFonts w:hint="eastAsia" w:ascii="宋体" w:hAnsi="宋体" w:eastAsia="宋体" w:cs="宋体"/>
          <w:color w:val="000000"/>
          <w:sz w:val="36"/>
          <w:szCs w:val="36"/>
          <w:highlight w:val="none"/>
        </w:rPr>
        <w:t xml:space="preserve">价</w:t>
      </w:r>
      <w:r>
        <w:rPr>
          <w:rFonts w:hint="eastAsia" w:ascii="宋体" w:hAnsi="宋体" w:eastAsia="宋体" w:cs="宋体"/>
          <w:color w:val="000000"/>
          <w:sz w:val="36"/>
          <w:szCs w:val="36"/>
          <w:highlight w:val="none"/>
        </w:rPr>
        <w:tab/>
      </w:r>
      <w:r>
        <w:rPr>
          <w:rFonts w:hint="eastAsia" w:ascii="宋体" w:hAnsi="宋体" w:eastAsia="宋体" w:cs="宋体"/>
          <w:color w:val="000000"/>
          <w:sz w:val="36"/>
          <w:szCs w:val="36"/>
          <w:highlight w:val="none"/>
        </w:rPr>
        <w:t xml:space="preserve">表</w:t>
      </w:r>
      <w:r>
        <w:rPr>
          <w:rFonts w:hint="eastAsia" w:ascii="宋体" w:hAnsi="宋体" w:eastAsia="宋体" w:cs="宋体"/>
          <w:color w:val="000000"/>
          <w:sz w:val="36"/>
          <w:szCs w:val="36"/>
          <w:highlight w:val="none"/>
        </w:rPr>
      </w:r>
      <w:r/>
    </w:p>
    <w:tbl>
      <w:tblPr>
        <w:tblW w:w="919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trHeight w:val="284"/>
        </w:trPr>
        <w:tc>
          <w:tcPr>
            <w:gridSpan w:val="3"/>
            <w:tcBorders>
              <w:top w:val="none" w:color="000000" w:sz="4" w:space="0"/>
              <w:left w:val="none" w:color="000000" w:sz="4" w:space="0"/>
              <w:bottom w:val="single" w:color="000000" w:sz="6" w:space="0"/>
              <w:right w:val="none" w:color="000000" w:sz="4" w:space="0"/>
            </w:tcBorders>
            <w:tcW w:w="6633" w:type="dxa"/>
            <w:vAlign w:val="center"/>
            <w:textDirection w:val="lrTb"/>
            <w:noWrap w:val="false"/>
          </w:tcPr>
          <w:p>
            <w:pPr>
              <w:pStyle w:val="852"/>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tcBorders>
              <w:top w:val="none" w:color="000000" w:sz="4" w:space="0"/>
              <w:left w:val="none" w:color="000000" w:sz="4" w:space="0"/>
              <w:bottom w:val="single" w:color="000000" w:sz="6" w:space="0"/>
              <w:right w:val="none" w:color="000000" w:sz="4" w:space="0"/>
            </w:tcBorders>
            <w:tcW w:w="2565" w:type="dxa"/>
            <w:vAlign w:val="center"/>
            <w:textDirection w:val="lrTb"/>
            <w:noWrap w:val="false"/>
          </w:tcPr>
          <w:p>
            <w:pPr>
              <w:pStyle w:val="852"/>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1317"/>
        </w:trPr>
        <w:tc>
          <w:tcPr>
            <w:tcW w:w="2425" w:type="dxa"/>
            <w:vAlign w:val="center"/>
            <w:textDirection w:val="lrTb"/>
            <w:noWrap w:val="false"/>
          </w:tcPr>
          <w:p>
            <w:pPr>
              <w:pStyle w:val="8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响应总价</w:t>
            </w: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8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合计</w:t>
            </w:r>
            <w:r>
              <w:rPr>
                <w:rFonts w:hint="eastAsia" w:ascii="仿宋" w:hAnsi="仿宋" w:eastAsia="仿宋" w:cs="仿宋"/>
                <w:color w:val="000000"/>
                <w:sz w:val="24"/>
                <w:szCs w:val="24"/>
                <w:highlight w:val="none"/>
              </w:rPr>
            </w:r>
            <w:r/>
          </w:p>
        </w:tc>
        <w:tc>
          <w:tcPr>
            <w:gridSpan w:val="2"/>
            <w:tcW w:w="5618" w:type="dxa"/>
            <w:vAlign w:val="center"/>
            <w:textDirection w:val="lrTb"/>
            <w:noWrap w:val="false"/>
          </w:tcPr>
          <w:p>
            <w:pPr>
              <w:pStyle w:val="8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小写：</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           人民币</w:t>
            </w:r>
            <w:r>
              <w:rPr>
                <w:rFonts w:hint="eastAsia" w:ascii="仿宋" w:hAnsi="仿宋" w:eastAsia="仿宋" w:cs="仿宋"/>
                <w:color w:val="000000"/>
                <w:sz w:val="24"/>
                <w:szCs w:val="24"/>
                <w:highlight w:val="none"/>
              </w:rPr>
            </w:r>
            <w:r/>
          </w:p>
          <w:p>
            <w:pPr>
              <w:pStyle w:val="8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大写：</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           人民币</w:t>
            </w:r>
            <w:r>
              <w:rPr>
                <w:rFonts w:hint="eastAsia" w:ascii="仿宋" w:hAnsi="仿宋" w:eastAsia="仿宋" w:cs="仿宋"/>
                <w:color w:val="000000"/>
                <w:sz w:val="24"/>
                <w:szCs w:val="24"/>
                <w:highlight w:val="none"/>
              </w:rPr>
            </w:r>
            <w:r/>
          </w:p>
        </w:tc>
      </w:tr>
      <w:tr>
        <w:trPr>
          <w:trHeight w:val="878"/>
        </w:trPr>
        <w:tc>
          <w:tcPr>
            <w:tcW w:w="2425" w:type="dxa"/>
            <w:vAlign w:val="center"/>
            <w:textDirection w:val="lrTb"/>
            <w:noWrap w:val="false"/>
          </w:tcPr>
          <w:p>
            <w:pPr>
              <w:pStyle w:val="8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合同履行期限</w:t>
            </w:r>
            <w:r>
              <w:rPr>
                <w:rFonts w:hint="eastAsia" w:ascii="仿宋" w:hAnsi="仿宋" w:eastAsia="仿宋" w:cs="仿宋"/>
                <w:color w:val="000000"/>
                <w:sz w:val="24"/>
                <w:szCs w:val="24"/>
                <w:highlight w:val="none"/>
              </w:rPr>
            </w:r>
            <w:r/>
          </w:p>
        </w:tc>
        <w:tc>
          <w:tcPr>
            <w:gridSpan w:val="3"/>
            <w:tcW w:w="6773" w:type="dxa"/>
            <w:vAlign w:val="center"/>
            <w:textDirection w:val="lrTb"/>
            <w:noWrap w:val="false"/>
          </w:tcPr>
          <w:p>
            <w:pPr>
              <w:pStyle w:val="8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满足磋商文件要求。</w:t>
            </w:r>
            <w:r>
              <w:rPr>
                <w:rFonts w:hint="eastAsia" w:ascii="仿宋" w:hAnsi="仿宋" w:eastAsia="仿宋" w:cs="仿宋"/>
                <w:color w:val="000000"/>
                <w:sz w:val="24"/>
                <w:szCs w:val="24"/>
                <w:highlight w:val="none"/>
              </w:rPr>
            </w:r>
            <w:r/>
          </w:p>
        </w:tc>
      </w:tr>
      <w:tr>
        <w:trPr>
          <w:trHeight w:val="688"/>
        </w:trPr>
        <w:tc>
          <w:tcPr>
            <w:tcW w:w="2425" w:type="dxa"/>
            <w:vAlign w:val="center"/>
            <w:textDirection w:val="lrTb"/>
            <w:noWrap w:val="false"/>
          </w:tcPr>
          <w:p>
            <w:pPr>
              <w:pStyle w:val="8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rPr>
            </w:r>
            <w:r/>
          </w:p>
        </w:tc>
        <w:tc>
          <w:tcPr>
            <w:gridSpan w:val="3"/>
            <w:tcW w:w="6773" w:type="dxa"/>
            <w:vAlign w:val="center"/>
            <w:textDirection w:val="lrTb"/>
            <w:noWrap w:val="false"/>
          </w:tcPr>
          <w:p>
            <w:pPr>
              <w:pStyle w:val="8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206"/>
        </w:trPr>
        <w:tc>
          <w:tcPr>
            <w:tcW w:w="2425" w:type="dxa"/>
            <w:vAlign w:val="center"/>
            <w:textDirection w:val="lrTb"/>
            <w:noWrap w:val="false"/>
          </w:tcPr>
          <w:p>
            <w:pPr>
              <w:pStyle w:val="8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响应标的是否全部由小微企业提供</w:t>
            </w:r>
            <w:r>
              <w:rPr>
                <w:rFonts w:hint="eastAsia" w:ascii="仿宋" w:hAnsi="仿宋" w:eastAsia="仿宋" w:cs="仿宋"/>
                <w:color w:val="000000"/>
                <w:sz w:val="24"/>
                <w:szCs w:val="24"/>
                <w:highlight w:val="none"/>
              </w:rPr>
            </w:r>
            <w:r/>
          </w:p>
        </w:tc>
        <w:tc>
          <w:tcPr>
            <w:gridSpan w:val="3"/>
            <w:tcW w:w="6773" w:type="dxa"/>
            <w:vAlign w:val="center"/>
            <w:textDirection w:val="lrTb"/>
            <w:noWrap w:val="false"/>
          </w:tcPr>
          <w:p>
            <w:pPr>
              <w:pStyle w:val="85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（填写“是”或“否）</w:t>
            </w:r>
            <w:r>
              <w:rPr>
                <w:rFonts w:hint="eastAsia" w:ascii="仿宋" w:hAnsi="仿宋" w:eastAsia="仿宋" w:cs="仿宋"/>
                <w:color w:val="000000"/>
                <w:sz w:val="24"/>
                <w:szCs w:val="24"/>
                <w:highlight w:val="none"/>
              </w:rPr>
            </w:r>
            <w:r/>
          </w:p>
        </w:tc>
      </w:tr>
    </w:tbl>
    <w:p>
      <w:pPr>
        <w:pStyle w:val="852"/>
        <w:ind w:firstLine="584"/>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供应商（加盖CA电子公章）: </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r>
      <w:r/>
    </w:p>
    <w:p>
      <w:pPr>
        <w:pStyle w:val="852"/>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法定代表人或其授权代表（签字）：</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852"/>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期：</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852"/>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52"/>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说明：</w:t>
      </w:r>
      <w:r>
        <w:rPr>
          <w:rFonts w:hint="eastAsia" w:ascii="仿宋" w:hAnsi="仿宋" w:eastAsia="仿宋" w:cs="仿宋"/>
          <w:color w:val="000000"/>
          <w:sz w:val="28"/>
          <w:szCs w:val="28"/>
          <w:highlight w:val="none"/>
        </w:rPr>
      </w:r>
      <w:r/>
    </w:p>
    <w:p>
      <w:pPr>
        <w:pStyle w:val="852"/>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1、本项目仅接受一个价格，不得填报有选择性报价方案。若有优惠条款须注明，但不得影响报价，影响产品整体功能。</w:t>
      </w:r>
      <w:r>
        <w:rPr>
          <w:rFonts w:hint="eastAsia" w:ascii="仿宋" w:hAnsi="仿宋" w:eastAsia="仿宋" w:cs="仿宋"/>
          <w:color w:val="000000"/>
          <w:sz w:val="28"/>
          <w:szCs w:val="28"/>
          <w:highlight w:val="none"/>
        </w:rPr>
      </w:r>
      <w:r/>
    </w:p>
    <w:p>
      <w:pPr>
        <w:pStyle w:val="852"/>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rPr>
          <w:rFonts w:hint="eastAsia" w:ascii="仿宋" w:hAnsi="仿宋" w:eastAsia="仿宋" w:cs="仿宋"/>
          <w:color w:val="000000"/>
          <w:sz w:val="28"/>
          <w:szCs w:val="28"/>
          <w:highlight w:val="none"/>
        </w:rPr>
      </w:r>
      <w:r/>
    </w:p>
    <w:p>
      <w:pPr>
        <w:pStyle w:val="852"/>
        <w:ind w:firstLine="54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3、磋商结束后，磋商小组将要求所有实质性响应的供应商在规定时间内提交最后报价。</w:t>
      </w:r>
      <w:r>
        <w:rPr>
          <w:rFonts w:hint="eastAsia" w:ascii="仿宋" w:hAnsi="仿宋" w:eastAsia="仿宋" w:cs="仿宋"/>
          <w:color w:val="000000"/>
          <w:sz w:val="28"/>
          <w:szCs w:val="28"/>
          <w:highlight w:val="none"/>
        </w:rPr>
      </w:r>
      <w:r/>
    </w:p>
    <w:p>
      <w:pPr>
        <w:pStyle w:val="852"/>
        <w:ind w:firstLine="544"/>
        <w:spacing w:line="360" w:lineRule="auto"/>
        <w:rPr>
          <w:rFonts w:hint="eastAsia" w:ascii="华文仿宋" w:hAnsi="华文仿宋" w:eastAsia="华文仿宋" w:cs="华文仿宋"/>
          <w:color w:val="000000"/>
          <w:sz w:val="28"/>
          <w:szCs w:val="28"/>
          <w:highlight w:val="none"/>
        </w:rPr>
        <w:sectPr>
          <w:footerReference w:type="default" r:id="rId13"/>
          <w:footnotePr/>
          <w:endnotePr/>
          <w:type w:val="nextPage"/>
          <w:pgSz w:w="11910" w:h="16840" w:orient="portrait"/>
          <w:pgMar w:top="2098" w:right="1531" w:bottom="1701" w:left="1531" w:header="0" w:footer="992" w:gutter="0"/>
          <w:cols w:num="1" w:sep="0" w:space="1701" w:equalWidth="1"/>
          <w:docGrid w:linePitch="360"/>
        </w:sectPr>
      </w:pPr>
      <w:r>
        <w:rPr>
          <w:rFonts w:hint="eastAsia" w:ascii="华文仿宋" w:hAnsi="华文仿宋" w:eastAsia="华文仿宋" w:cs="华文仿宋"/>
          <w:color w:val="000000"/>
          <w:sz w:val="28"/>
          <w:szCs w:val="28"/>
          <w:highlight w:val="none"/>
        </w:rPr>
      </w:r>
      <w:r/>
    </w:p>
    <w:p>
      <w:pPr>
        <w:pStyle w:val="852"/>
        <w:jc w:val="left"/>
        <w:spacing w:line="360" w:lineRule="auto"/>
        <w:widowControl/>
        <w:rPr>
          <w:rFonts w:hint="eastAsia" w:ascii="方正黑体_GBK" w:hAnsi="方正黑体_GBK" w:eastAsia="方正黑体_GBK" w:cs="方正黑体_GBK"/>
          <w:bCs/>
          <w:color w:val="000000"/>
          <w:sz w:val="30"/>
          <w:szCs w:val="30"/>
          <w:highlight w:val="none"/>
          <w:lang w:val="zh-CN"/>
        </w:rPr>
      </w:pPr>
      <w:r>
        <w:rPr>
          <w:rFonts w:hint="eastAsia" w:ascii="方正黑体_GBK" w:hAnsi="方正黑体_GBK" w:eastAsia="方正黑体_GBK" w:cs="方正黑体_GBK"/>
          <w:bCs/>
          <w:color w:val="000000"/>
          <w:sz w:val="30"/>
          <w:szCs w:val="30"/>
          <w:highlight w:val="none"/>
          <w:lang w:val="zh-CN"/>
        </w:rPr>
      </w:r>
      <w:r/>
    </w:p>
    <w:p>
      <w:pPr>
        <w:pStyle w:val="852"/>
        <w:jc w:val="left"/>
        <w:spacing w:line="360" w:lineRule="auto"/>
        <w:widowControl/>
        <w:rPr>
          <w:rFonts w:hint="eastAsia" w:ascii="黑体" w:hAnsi="黑体" w:eastAsia="黑体" w:cs="黑体"/>
          <w:bCs/>
          <w:color w:val="000000"/>
          <w:sz w:val="30"/>
          <w:szCs w:val="30"/>
          <w:highlight w:val="none"/>
          <w:lang w:val="zh-CN"/>
        </w:rPr>
      </w:pPr>
      <w:r>
        <w:rPr>
          <w:rFonts w:hint="eastAsia" w:ascii="黑体" w:hAnsi="黑体" w:eastAsia="黑体" w:cs="黑体"/>
          <w:bCs/>
          <w:color w:val="000000"/>
          <w:sz w:val="30"/>
          <w:szCs w:val="30"/>
          <w:highlight w:val="none"/>
          <w:lang w:val="zh-CN"/>
        </w:rPr>
        <w:t xml:space="preserve">目录四：资格证明文件</w:t>
      </w:r>
      <w:r>
        <w:rPr>
          <w:rFonts w:hint="eastAsia" w:ascii="黑体" w:hAnsi="黑体" w:eastAsia="黑体" w:cs="黑体"/>
          <w:bCs/>
          <w:color w:val="000000"/>
          <w:sz w:val="30"/>
          <w:szCs w:val="30"/>
          <w:highlight w:val="none"/>
          <w:lang w:val="zh-CN"/>
        </w:rPr>
      </w:r>
      <w:r/>
    </w:p>
    <w:p>
      <w:pPr>
        <w:pStyle w:val="852"/>
        <w:jc w:val="center"/>
        <w:spacing w:line="360" w:lineRule="auto"/>
        <w:rPr>
          <w:rFonts w:hint="eastAsia" w:ascii="黑体" w:hAnsi="黑体" w:eastAsia="黑体" w:cs="黑体"/>
          <w:color w:val="000000"/>
          <w:sz w:val="36"/>
          <w:szCs w:val="36"/>
          <w:highlight w:val="none"/>
        </w:rPr>
      </w:pPr>
      <w:r/>
      <w:bookmarkStart w:id="56" w:name="_Toc489655335"/>
      <w:r/>
      <w:bookmarkStart w:id="57" w:name="_Toc508699425"/>
      <w:r>
        <w:rPr>
          <w:rFonts w:hint="eastAsia" w:ascii="黑体" w:hAnsi="黑体" w:eastAsia="黑体" w:cs="黑体"/>
          <w:color w:val="000000"/>
          <w:sz w:val="36"/>
          <w:szCs w:val="36"/>
          <w:highlight w:val="none"/>
        </w:rPr>
        <w:t xml:space="preserve">资格证明文件</w:t>
      </w:r>
      <w:bookmarkEnd w:id="56"/>
      <w:r/>
      <w:bookmarkEnd w:id="57"/>
      <w:r>
        <w:rPr>
          <w:rFonts w:hint="eastAsia" w:ascii="黑体" w:hAnsi="黑体" w:eastAsia="黑体" w:cs="黑体"/>
          <w:color w:val="000000"/>
          <w:sz w:val="36"/>
          <w:szCs w:val="36"/>
          <w:highlight w:val="none"/>
        </w:rPr>
      </w:r>
      <w:r/>
    </w:p>
    <w:p>
      <w:pPr>
        <w:pStyle w:val="852"/>
        <w:ind w:firstLine="588"/>
        <w:spacing w:line="36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852"/>
        <w:ind w:firstLine="594"/>
        <w:spacing w:before="50" w:after="50"/>
        <w:rPr>
          <w:rFonts w:hint="eastAsia" w:ascii="华文仿宋" w:hAnsi="华文仿宋" w:eastAsia="华文仿宋" w:cs="华文仿宋"/>
          <w:bCs/>
          <w:color w:val="000000"/>
          <w:sz w:val="30"/>
          <w:szCs w:val="30"/>
          <w:highlight w:val="none"/>
        </w:rPr>
      </w:pPr>
      <w:r>
        <w:rPr>
          <w:rFonts w:hint="eastAsia" w:ascii="仿宋" w:hAnsi="仿宋" w:eastAsia="仿宋" w:cs="仿宋"/>
          <w:bCs/>
          <w:color w:val="000000"/>
          <w:sz w:val="30"/>
          <w:szCs w:val="30"/>
          <w:highlight w:val="none"/>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000000"/>
          <w:sz w:val="30"/>
          <w:szCs w:val="30"/>
          <w:highlight w:val="none"/>
        </w:rPr>
        <w:t xml:space="preserve">。</w:t>
      </w:r>
      <w:r>
        <w:rPr>
          <w:rFonts w:hint="eastAsia" w:ascii="华文仿宋" w:hAnsi="华文仿宋" w:eastAsia="华文仿宋" w:cs="华文仿宋"/>
          <w:bCs/>
          <w:color w:val="000000"/>
          <w:sz w:val="30"/>
          <w:szCs w:val="30"/>
          <w:highlight w:val="none"/>
        </w:rPr>
      </w:r>
      <w:r/>
    </w:p>
    <w:p>
      <w:pPr>
        <w:pStyle w:val="852"/>
        <w:jc w:val="left"/>
        <w:widowControl/>
        <w:rPr>
          <w:rFonts w:hint="eastAsia" w:ascii="宋体" w:hAnsi="宋体" w:cs="宋体"/>
          <w:b/>
          <w:color w:val="000000"/>
          <w:sz w:val="24"/>
          <w:szCs w:val="24"/>
          <w:highlight w:val="none"/>
        </w:rPr>
      </w:pPr>
      <w:r>
        <w:rPr>
          <w:rFonts w:hint="eastAsia" w:ascii="宋体" w:hAnsi="宋体" w:cs="宋体"/>
          <w:b/>
          <w:color w:val="000000"/>
          <w:szCs w:val="21"/>
          <w:highlight w:val="none"/>
          <w:lang w:val="zh-CN"/>
        </w:rPr>
        <w:br w:type="page" w:clear="all"/>
      </w:r>
      <w:r>
        <w:rPr>
          <w:rFonts w:hint="eastAsia" w:ascii="黑体" w:hAnsi="黑体" w:eastAsia="黑体" w:cs="黑体"/>
          <w:bCs/>
          <w:color w:val="000000"/>
          <w:sz w:val="30"/>
          <w:szCs w:val="30"/>
          <w:highlight w:val="none"/>
          <w:lang w:val="zh-CN"/>
        </w:rPr>
        <w:t xml:space="preserve">目录五：已标价</w:t>
      </w:r>
      <w:r>
        <w:rPr>
          <w:rFonts w:hint="eastAsia" w:ascii="黑体" w:hAnsi="黑体" w:eastAsia="黑体" w:cs="黑体"/>
          <w:bCs/>
          <w:color w:val="000000"/>
          <w:sz w:val="30"/>
          <w:szCs w:val="30"/>
          <w:highlight w:val="none"/>
        </w:rPr>
        <w:t xml:space="preserve">工程量清单</w:t>
      </w:r>
      <w:r>
        <w:rPr>
          <w:rFonts w:hint="eastAsia" w:ascii="宋体" w:hAnsi="宋体" w:cs="宋体"/>
          <w:b/>
          <w:color w:val="000000"/>
          <w:sz w:val="24"/>
          <w:szCs w:val="24"/>
          <w:highlight w:val="none"/>
        </w:rPr>
      </w:r>
      <w:r/>
    </w:p>
    <w:p>
      <w:pPr>
        <w:pStyle w:val="852"/>
        <w:ind w:firstLine="480"/>
        <w:jc w:val="center"/>
        <w:spacing w:line="360" w:lineRule="auto"/>
        <w:widowControl/>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r>
      <w:r/>
    </w:p>
    <w:p>
      <w:pPr>
        <w:pStyle w:val="852"/>
        <w:ind w:firstLine="600"/>
        <w:jc w:val="left"/>
        <w:spacing w:line="360" w:lineRule="auto"/>
        <w:widowControl/>
        <w:rPr>
          <w:rFonts w:hint="eastAsia" w:ascii="仿宋" w:hAnsi="仿宋" w:eastAsia="仿宋" w:cs="仿宋"/>
          <w:bCs/>
          <w:color w:val="000000"/>
          <w:sz w:val="30"/>
          <w:szCs w:val="30"/>
          <w:highlight w:val="none"/>
          <w:lang w:val="zh-CN"/>
        </w:rPr>
      </w:pPr>
      <w:r>
        <w:rPr>
          <w:rFonts w:hint="eastAsia" w:ascii="仿宋" w:hAnsi="仿宋" w:eastAsia="仿宋" w:cs="仿宋"/>
          <w:bCs/>
          <w:color w:val="000000"/>
          <w:sz w:val="30"/>
          <w:szCs w:val="30"/>
          <w:highlight w:val="none"/>
          <w:lang w:val="zh-CN"/>
        </w:rPr>
        <w:t xml:space="preserve">本项目按工程量清单计价模式进行计价。供应商按照采购文件附件《工程量清单》要求报价。                             </w:t>
      </w:r>
      <w:r>
        <w:rPr>
          <w:rFonts w:hint="eastAsia" w:ascii="仿宋" w:hAnsi="仿宋" w:eastAsia="仿宋" w:cs="仿宋"/>
          <w:bCs/>
          <w:color w:val="000000"/>
          <w:sz w:val="30"/>
          <w:szCs w:val="30"/>
          <w:highlight w:val="none"/>
          <w:lang w:val="zh-CN"/>
        </w:rPr>
      </w:r>
      <w:r/>
    </w:p>
    <w:p>
      <w:pPr>
        <w:pStyle w:val="852"/>
        <w:jc w:val="left"/>
        <w:spacing w:line="360" w:lineRule="auto"/>
        <w:widowControl/>
        <w:rPr>
          <w:rFonts w:hint="eastAsia" w:ascii="仿宋" w:hAnsi="仿宋" w:eastAsia="仿宋" w:cs="仿宋"/>
          <w:bCs/>
          <w:color w:val="000000"/>
          <w:sz w:val="30"/>
          <w:szCs w:val="30"/>
          <w:highlight w:val="none"/>
          <w:lang w:val="zh-CN"/>
        </w:rPr>
      </w:pPr>
      <w:r>
        <w:rPr>
          <w:rFonts w:hint="eastAsia" w:ascii="仿宋" w:hAnsi="仿宋" w:eastAsia="仿宋" w:cs="仿宋"/>
          <w:bCs/>
          <w:color w:val="000000"/>
          <w:sz w:val="30"/>
          <w:szCs w:val="30"/>
          <w:highlight w:val="none"/>
          <w:lang w:val="zh-CN"/>
        </w:rPr>
      </w:r>
      <w:r/>
    </w:p>
    <w:p>
      <w:pPr>
        <w:pStyle w:val="852"/>
        <w:ind w:firstLine="600"/>
        <w:jc w:val="left"/>
        <w:spacing w:line="360" w:lineRule="auto"/>
        <w:widowControl/>
        <w:rPr>
          <w:rFonts w:hint="eastAsia" w:ascii="仿宋" w:hAnsi="仿宋" w:eastAsia="仿宋" w:cs="仿宋"/>
          <w:bCs/>
          <w:color w:val="000000"/>
          <w:sz w:val="30"/>
          <w:szCs w:val="30"/>
          <w:highlight w:val="none"/>
          <w:lang w:val="zh-CN"/>
        </w:rPr>
      </w:pPr>
      <w:r>
        <w:rPr>
          <w:rFonts w:hint="eastAsia" w:ascii="仿宋" w:hAnsi="仿宋" w:eastAsia="仿宋" w:cs="仿宋"/>
          <w:bCs/>
          <w:color w:val="000000"/>
          <w:sz w:val="30"/>
          <w:szCs w:val="30"/>
          <w:highlight w:val="none"/>
          <w:lang w:val="zh-CN"/>
        </w:rPr>
        <w:t xml:space="preserve">说明：</w:t>
      </w:r>
      <w:r>
        <w:rPr>
          <w:rFonts w:hint="eastAsia" w:ascii="仿宋" w:hAnsi="仿宋" w:eastAsia="仿宋" w:cs="仿宋"/>
          <w:bCs/>
          <w:color w:val="000000"/>
          <w:sz w:val="30"/>
          <w:szCs w:val="30"/>
          <w:highlight w:val="none"/>
          <w:lang w:val="zh-CN"/>
        </w:rPr>
        <w:t xml:space="preserve">经磋商后，如果成交价高于或低于供应商在响应文件首次报价的，除暂列金、暂估价以外</w:t>
      </w:r>
      <w:r>
        <w:rPr>
          <w:rFonts w:hint="eastAsia" w:ascii="仿宋" w:hAnsi="仿宋" w:eastAsia="仿宋" w:cs="仿宋"/>
          <w:bCs/>
          <w:color w:val="000000"/>
          <w:sz w:val="30"/>
          <w:szCs w:val="30"/>
          <w:highlight w:val="none"/>
        </w:rPr>
        <w:t xml:space="preserve">的</w:t>
      </w:r>
      <w:r>
        <w:rPr>
          <w:rFonts w:hint="eastAsia" w:ascii="仿宋" w:hAnsi="仿宋" w:eastAsia="仿宋" w:cs="仿宋"/>
          <w:bCs/>
          <w:color w:val="000000"/>
          <w:sz w:val="30"/>
          <w:szCs w:val="30"/>
          <w:highlight w:val="none"/>
          <w:lang w:val="zh-CN"/>
        </w:rPr>
        <w:t xml:space="preserve">分项报价同比例调整。</w:t>
      </w:r>
      <w:r>
        <w:rPr>
          <w:rFonts w:hint="eastAsia" w:ascii="仿宋" w:hAnsi="仿宋" w:eastAsia="仿宋" w:cs="仿宋"/>
          <w:bCs/>
          <w:color w:val="000000"/>
          <w:sz w:val="30"/>
          <w:szCs w:val="30"/>
          <w:highlight w:val="none"/>
          <w:lang w:val="zh-CN"/>
        </w:rPr>
      </w:r>
      <w:r/>
    </w:p>
    <w:p>
      <w:pPr>
        <w:pStyle w:val="852"/>
        <w:jc w:val="left"/>
        <w:spacing w:line="240" w:lineRule="atLeast"/>
        <w:widowControl/>
        <w:rPr>
          <w:rFonts w:hint="eastAsia" w:ascii="方正仿宋_GBK" w:hAnsi="方正仿宋_GBK" w:eastAsia="方正仿宋_GBK" w:cs="方正仿宋_GBK"/>
          <w:bCs/>
          <w:color w:val="000000"/>
          <w:sz w:val="30"/>
          <w:szCs w:val="30"/>
          <w:highlight w:val="none"/>
          <w:lang w:val="zh-CN"/>
        </w:rPr>
      </w:pPr>
      <w:r>
        <w:rPr>
          <w:rFonts w:hint="eastAsia" w:ascii="方正仿宋_GBK" w:hAnsi="方正仿宋_GBK" w:eastAsia="方正仿宋_GBK" w:cs="方正仿宋_GBK"/>
          <w:bCs/>
          <w:color w:val="000000"/>
          <w:sz w:val="30"/>
          <w:szCs w:val="30"/>
          <w:highlight w:val="none"/>
          <w:lang w:val="zh-CN"/>
        </w:rPr>
      </w:r>
      <w:r/>
    </w:p>
    <w:p>
      <w:pPr>
        <w:pStyle w:val="852"/>
        <w:jc w:val="left"/>
        <w:spacing w:line="240" w:lineRule="atLeast"/>
        <w:widowControl/>
        <w:rPr>
          <w:rFonts w:hint="eastAsia" w:ascii="方正仿宋_GBK" w:hAnsi="方正仿宋_GBK" w:eastAsia="方正仿宋_GBK" w:cs="方正仿宋_GBK"/>
          <w:bCs/>
          <w:color w:val="000000"/>
          <w:sz w:val="30"/>
          <w:szCs w:val="30"/>
          <w:highlight w:val="none"/>
          <w:lang w:val="zh-CN"/>
        </w:rPr>
        <w:sectPr>
          <w:footnotePr/>
          <w:endnotePr/>
          <w:type w:val="nextPage"/>
          <w:pgSz w:w="11910" w:h="16840" w:orient="portrait"/>
          <w:pgMar w:top="2098" w:right="1531" w:bottom="1701" w:left="1531" w:header="0" w:footer="990" w:gutter="0"/>
          <w:cols w:num="1" w:sep="0" w:space="1701" w:equalWidth="1"/>
          <w:docGrid w:linePitch="360"/>
        </w:sectPr>
      </w:pPr>
      <w:r>
        <w:rPr>
          <w:rFonts w:hint="eastAsia" w:ascii="方正仿宋_GBK" w:hAnsi="方正仿宋_GBK" w:eastAsia="方正仿宋_GBK" w:cs="方正仿宋_GBK"/>
          <w:bCs/>
          <w:color w:val="000000"/>
          <w:sz w:val="30"/>
          <w:szCs w:val="30"/>
          <w:highlight w:val="none"/>
          <w:lang w:val="zh-CN"/>
        </w:rPr>
      </w:r>
      <w:r/>
    </w:p>
    <w:p>
      <w:pPr>
        <w:pStyle w:val="852"/>
        <w:jc w:val="left"/>
        <w:spacing w:line="240" w:lineRule="atLeast"/>
        <w:widowControl/>
        <w:rPr>
          <w:rFonts w:hint="eastAsia" w:ascii="黑体" w:hAnsi="黑体" w:eastAsia="黑体" w:cs="黑体"/>
          <w:bCs/>
          <w:color w:val="000000"/>
          <w:sz w:val="30"/>
          <w:szCs w:val="30"/>
          <w:highlight w:val="none"/>
          <w:lang w:val="zh-CN" w:bidi="zh-CN"/>
        </w:rPr>
      </w:pPr>
      <w:r>
        <w:rPr>
          <w:rFonts w:hint="eastAsia" w:ascii="黑体" w:hAnsi="黑体" w:eastAsia="黑体" w:cs="黑体"/>
          <w:bCs/>
          <w:color w:val="000000"/>
          <w:sz w:val="30"/>
          <w:szCs w:val="30"/>
          <w:highlight w:val="none"/>
          <w:lang w:val="zh-CN"/>
        </w:rPr>
        <w:t xml:space="preserve">目录六：供应商类似业绩情况表</w:t>
      </w:r>
      <w:r>
        <w:rPr>
          <w:rFonts w:hint="eastAsia" w:ascii="黑体" w:hAnsi="黑体" w:eastAsia="黑体" w:cs="黑体"/>
          <w:bCs/>
          <w:color w:val="000000"/>
          <w:sz w:val="30"/>
          <w:szCs w:val="30"/>
          <w:highlight w:val="none"/>
          <w:lang w:val="zh-CN" w:bidi="zh-CN"/>
        </w:rPr>
      </w:r>
      <w:r/>
    </w:p>
    <w:p>
      <w:pPr>
        <w:pStyle w:val="852"/>
        <w:jc w:val="center"/>
        <w:spacing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r>
      <w:r/>
    </w:p>
    <w:p>
      <w:pPr>
        <w:pStyle w:val="852"/>
        <w:jc w:val="center"/>
        <w:spacing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供应商类似业绩情况表</w:t>
      </w:r>
      <w:r>
        <w:rPr>
          <w:rFonts w:hint="eastAsia" w:ascii="黑体" w:hAnsi="黑体" w:eastAsia="黑体" w:cs="黑体"/>
          <w:color w:val="000000"/>
          <w:sz w:val="36"/>
          <w:szCs w:val="36"/>
          <w:highlight w:val="none"/>
          <w:lang w:val="zh-CN"/>
        </w:rPr>
      </w:r>
      <w:r/>
    </w:p>
    <w:tbl>
      <w:tblPr>
        <w:tblW w:w="9163"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trHeight w:val="284"/>
        </w:trPr>
        <w:tc>
          <w:tcPr>
            <w:gridSpan w:val="5"/>
            <w:tcBorders>
              <w:top w:val="none" w:color="000000" w:sz="4" w:space="0"/>
              <w:left w:val="none" w:color="000000" w:sz="4" w:space="0"/>
              <w:bottom w:val="single" w:color="000000" w:sz="6" w:space="0"/>
              <w:right w:val="none" w:color="000000" w:sz="4" w:space="0"/>
            </w:tcBorders>
            <w:tcW w:w="6075" w:type="dxa"/>
            <w:vAlign w:val="center"/>
            <w:textDirection w:val="lrTb"/>
            <w:noWrap w:val="false"/>
          </w:tcPr>
          <w:p>
            <w:pPr>
              <w:pStyle w:val="852"/>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3"/>
            <w:tcBorders>
              <w:top w:val="none" w:color="000000" w:sz="4" w:space="0"/>
              <w:left w:val="none" w:color="000000" w:sz="4" w:space="0"/>
              <w:bottom w:val="single" w:color="000000" w:sz="6" w:space="0"/>
              <w:right w:val="none" w:color="000000" w:sz="4" w:space="0"/>
            </w:tcBorders>
            <w:tcW w:w="3088" w:type="dxa"/>
            <w:vAlign w:val="center"/>
            <w:textDirection w:val="lrTb"/>
            <w:noWrap w:val="false"/>
          </w:tcPr>
          <w:p>
            <w:pPr>
              <w:pStyle w:val="852"/>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890"/>
        </w:trPr>
        <w:tc>
          <w:tcPr>
            <w:tcW w:w="1061" w:type="dxa"/>
            <w:vAlign w:val="center"/>
            <w:textDirection w:val="lrTb"/>
            <w:noWrap w:val="false"/>
          </w:tcPr>
          <w:p>
            <w:pPr>
              <w:pStyle w:val="852"/>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序号</w:t>
            </w:r>
            <w:r>
              <w:rPr>
                <w:rFonts w:hint="eastAsia" w:ascii="仿宋" w:hAnsi="仿宋" w:eastAsia="仿宋" w:cs="仿宋"/>
                <w:b/>
                <w:color w:val="000000"/>
                <w:sz w:val="24"/>
                <w:szCs w:val="24"/>
                <w:highlight w:val="none"/>
                <w:lang w:val="zh-CN"/>
              </w:rPr>
            </w:r>
            <w:r/>
          </w:p>
        </w:tc>
        <w:tc>
          <w:tcPr>
            <w:tcW w:w="1467" w:type="dxa"/>
            <w:vAlign w:val="center"/>
            <w:textDirection w:val="lrTb"/>
            <w:noWrap w:val="false"/>
          </w:tcPr>
          <w:p>
            <w:pPr>
              <w:pStyle w:val="852"/>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项目名称</w:t>
            </w:r>
            <w:r>
              <w:rPr>
                <w:rFonts w:hint="eastAsia" w:ascii="仿宋" w:hAnsi="仿宋" w:eastAsia="仿宋" w:cs="仿宋"/>
                <w:b/>
                <w:color w:val="000000"/>
                <w:sz w:val="24"/>
                <w:szCs w:val="24"/>
                <w:highlight w:val="none"/>
                <w:lang w:val="zh-CN"/>
              </w:rPr>
            </w:r>
            <w:r/>
          </w:p>
        </w:tc>
        <w:tc>
          <w:tcPr>
            <w:tcW w:w="1350" w:type="dxa"/>
            <w:vAlign w:val="center"/>
            <w:textDirection w:val="lrTb"/>
            <w:noWrap w:val="false"/>
          </w:tcPr>
          <w:p>
            <w:pPr>
              <w:pStyle w:val="852"/>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业主单位</w:t>
            </w:r>
            <w:r>
              <w:rPr>
                <w:rFonts w:hint="eastAsia" w:ascii="仿宋" w:hAnsi="仿宋" w:eastAsia="仿宋" w:cs="仿宋"/>
                <w:b/>
                <w:color w:val="000000"/>
                <w:sz w:val="24"/>
                <w:szCs w:val="24"/>
                <w:highlight w:val="none"/>
                <w:lang w:val="zh-CN"/>
              </w:rPr>
            </w:r>
            <w:r/>
          </w:p>
        </w:tc>
        <w:tc>
          <w:tcPr>
            <w:tcW w:w="1700" w:type="dxa"/>
            <w:vAlign w:val="center"/>
            <w:textDirection w:val="lrTb"/>
            <w:noWrap w:val="false"/>
          </w:tcPr>
          <w:p>
            <w:pPr>
              <w:pStyle w:val="852"/>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业主联系方式</w:t>
            </w:r>
            <w:r>
              <w:rPr>
                <w:rFonts w:hint="eastAsia" w:ascii="仿宋" w:hAnsi="仿宋" w:eastAsia="仿宋" w:cs="仿宋"/>
                <w:b/>
                <w:color w:val="000000"/>
                <w:sz w:val="24"/>
                <w:szCs w:val="24"/>
                <w:highlight w:val="none"/>
                <w:lang w:val="zh-CN"/>
              </w:rPr>
            </w:r>
            <w:r/>
          </w:p>
        </w:tc>
        <w:tc>
          <w:tcPr>
            <w:gridSpan w:val="2"/>
            <w:tcW w:w="1534" w:type="dxa"/>
            <w:vAlign w:val="center"/>
            <w:textDirection w:val="lrTb"/>
            <w:noWrap w:val="false"/>
          </w:tcPr>
          <w:p>
            <w:pPr>
              <w:pStyle w:val="852"/>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工作主要内容</w:t>
            </w:r>
            <w:r>
              <w:rPr>
                <w:rFonts w:hint="eastAsia" w:ascii="仿宋" w:hAnsi="仿宋" w:eastAsia="仿宋" w:cs="仿宋"/>
                <w:b/>
                <w:color w:val="000000"/>
                <w:sz w:val="24"/>
                <w:szCs w:val="24"/>
                <w:highlight w:val="none"/>
                <w:lang w:val="zh-CN"/>
              </w:rPr>
            </w:r>
            <w:r/>
          </w:p>
        </w:tc>
        <w:tc>
          <w:tcPr>
            <w:tcW w:w="1027" w:type="dxa"/>
            <w:vAlign w:val="center"/>
            <w:textDirection w:val="lrTb"/>
            <w:noWrap w:val="false"/>
          </w:tcPr>
          <w:p>
            <w:pPr>
              <w:pStyle w:val="852"/>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合同金额</w:t>
            </w:r>
            <w:r>
              <w:rPr>
                <w:rFonts w:hint="eastAsia" w:ascii="仿宋" w:hAnsi="仿宋" w:eastAsia="仿宋" w:cs="仿宋"/>
                <w:b/>
                <w:color w:val="000000"/>
                <w:sz w:val="24"/>
                <w:szCs w:val="24"/>
                <w:highlight w:val="none"/>
                <w:lang w:val="zh-CN"/>
              </w:rPr>
            </w:r>
            <w:r/>
          </w:p>
        </w:tc>
        <w:tc>
          <w:tcPr>
            <w:tcW w:w="1024" w:type="dxa"/>
            <w:vAlign w:val="center"/>
            <w:textDirection w:val="lrTb"/>
            <w:noWrap w:val="false"/>
          </w:tcPr>
          <w:p>
            <w:pPr>
              <w:pStyle w:val="852"/>
              <w:jc w:val="center"/>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备注</w:t>
            </w:r>
            <w:r>
              <w:rPr>
                <w:rFonts w:hint="eastAsia" w:ascii="仿宋" w:hAnsi="仿宋" w:eastAsia="仿宋" w:cs="仿宋"/>
                <w:b/>
                <w:color w:val="000000"/>
                <w:sz w:val="24"/>
                <w:szCs w:val="24"/>
                <w:highlight w:val="none"/>
                <w:lang w:val="zh-CN"/>
              </w:rPr>
            </w:r>
            <w:r/>
          </w:p>
        </w:tc>
      </w:tr>
      <w:tr>
        <w:trPr>
          <w:trHeight w:val="352"/>
        </w:trPr>
        <w:tc>
          <w:tcPr>
            <w:tcW w:w="1061"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52"/>
        </w:trPr>
        <w:tc>
          <w:tcPr>
            <w:tcW w:w="1061"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62"/>
        </w:trPr>
        <w:tc>
          <w:tcPr>
            <w:tcW w:w="1061"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62"/>
        </w:trPr>
        <w:tc>
          <w:tcPr>
            <w:tcW w:w="1061"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r>
        <w:trPr>
          <w:trHeight w:val="362"/>
        </w:trPr>
        <w:tc>
          <w:tcPr>
            <w:tcW w:w="1061"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467"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350"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700"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gridSpan w:val="2"/>
            <w:tcW w:w="1534"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7"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c>
          <w:tcPr>
            <w:tcW w:w="1024" w:type="dxa"/>
            <w:vAlign w:val="center"/>
            <w:textDirection w:val="lrTb"/>
            <w:noWrap w:val="false"/>
          </w:tcPr>
          <w:p>
            <w:pPr>
              <w:pStyle w:val="852"/>
              <w:jc w:val="center"/>
              <w:spacing w:line="360" w:lineRule="auto"/>
              <w:widowControl/>
              <w:rPr>
                <w:rFonts w:hint="eastAsia" w:ascii="华文仿宋" w:hAnsi="华文仿宋" w:eastAsia="华文仿宋" w:cs="华文仿宋"/>
                <w:b/>
                <w:color w:val="000000"/>
                <w:sz w:val="24"/>
                <w:szCs w:val="24"/>
                <w:highlight w:val="none"/>
                <w:lang w:val="zh-CN"/>
              </w:rPr>
            </w:pPr>
            <w:r>
              <w:rPr>
                <w:rFonts w:hint="eastAsia" w:ascii="华文仿宋" w:hAnsi="华文仿宋" w:eastAsia="华文仿宋" w:cs="华文仿宋"/>
                <w:b/>
                <w:color w:val="000000"/>
                <w:sz w:val="24"/>
                <w:szCs w:val="24"/>
                <w:highlight w:val="none"/>
                <w:lang w:val="zh-CN"/>
              </w:rPr>
            </w:r>
            <w:r/>
          </w:p>
        </w:tc>
      </w:tr>
    </w:tbl>
    <w:p>
      <w:pPr>
        <w:pStyle w:val="852"/>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r>
      <w:r/>
    </w:p>
    <w:p>
      <w:pPr>
        <w:pStyle w:val="852"/>
        <w:ind w:firstLine="1200"/>
        <w:jc w:val="left"/>
        <w:spacing w:line="360" w:lineRule="auto"/>
        <w:widowControl/>
        <w:rPr>
          <w:rFonts w:hint="eastAsia" w:ascii="仿宋" w:hAnsi="仿宋" w:eastAsia="仿宋" w:cs="仿宋"/>
          <w:bCs/>
          <w:color w:val="000000"/>
          <w:sz w:val="30"/>
          <w:szCs w:val="30"/>
          <w:highlight w:val="none"/>
          <w:u w:val="single"/>
          <w:lang w:val="zh-CN"/>
        </w:rPr>
      </w:pPr>
      <w:r>
        <w:rPr>
          <w:rFonts w:hint="eastAsia" w:ascii="仿宋" w:hAnsi="仿宋" w:eastAsia="仿宋" w:cs="仿宋"/>
          <w:bCs/>
          <w:color w:val="000000"/>
          <w:sz w:val="30"/>
          <w:szCs w:val="30"/>
          <w:highlight w:val="none"/>
          <w:lang w:val="zh-CN"/>
        </w:rPr>
        <w:t xml:space="preserve">供应商（加盖CA电子公章）: </w:t>
      </w:r>
      <w:r>
        <w:rPr>
          <w:rFonts w:hint="eastAsia" w:ascii="仿宋" w:hAnsi="仿宋" w:eastAsia="仿宋" w:cs="仿宋"/>
          <w:bCs/>
          <w:color w:val="000000"/>
          <w:sz w:val="30"/>
          <w:szCs w:val="30"/>
          <w:highlight w:val="none"/>
          <w:u w:val="single"/>
        </w:rPr>
        <w:t xml:space="preserve">    </w:t>
      </w:r>
      <w:r>
        <w:rPr>
          <w:rFonts w:hint="eastAsia" w:ascii="仿宋" w:hAnsi="仿宋" w:eastAsia="仿宋" w:cs="仿宋"/>
          <w:bCs/>
          <w:color w:val="000000"/>
          <w:sz w:val="30"/>
          <w:szCs w:val="30"/>
          <w:highlight w:val="none"/>
          <w:u w:val="single"/>
          <w:lang w:val="en-US" w:eastAsia="zh-CN"/>
        </w:rPr>
        <w:t xml:space="preserve">          </w:t>
      </w:r>
      <w:r>
        <w:rPr>
          <w:rFonts w:hint="eastAsia" w:ascii="仿宋" w:hAnsi="仿宋" w:eastAsia="仿宋" w:cs="仿宋"/>
          <w:bCs/>
          <w:color w:val="000000"/>
          <w:sz w:val="30"/>
          <w:szCs w:val="30"/>
          <w:highlight w:val="none"/>
          <w:u w:val="single"/>
        </w:rPr>
        <w:t xml:space="preserve">  </w:t>
      </w:r>
      <w:r>
        <w:rPr>
          <w:rFonts w:hint="eastAsia" w:ascii="仿宋" w:hAnsi="仿宋" w:eastAsia="仿宋" w:cs="仿宋"/>
          <w:bCs/>
          <w:color w:val="000000"/>
          <w:sz w:val="30"/>
          <w:szCs w:val="30"/>
          <w:highlight w:val="none"/>
          <w:u w:val="single"/>
          <w:lang w:val="zh-CN"/>
        </w:rPr>
        <w:tab/>
      </w:r>
      <w:r>
        <w:rPr>
          <w:rFonts w:hint="eastAsia" w:ascii="仿宋" w:hAnsi="仿宋" w:eastAsia="仿宋" w:cs="仿宋"/>
          <w:bCs/>
          <w:color w:val="000000"/>
          <w:sz w:val="30"/>
          <w:szCs w:val="30"/>
          <w:highlight w:val="none"/>
          <w:u w:val="single"/>
          <w:lang w:val="zh-CN"/>
        </w:rPr>
      </w:r>
      <w:r/>
    </w:p>
    <w:p>
      <w:pPr>
        <w:pStyle w:val="852"/>
        <w:ind w:firstLine="1200"/>
        <w:jc w:val="left"/>
        <w:spacing w:line="360" w:lineRule="auto"/>
        <w:widowControl/>
        <w:rPr>
          <w:rFonts w:hint="eastAsia" w:ascii="仿宋" w:hAnsi="仿宋" w:eastAsia="仿宋" w:cs="仿宋"/>
          <w:bCs/>
          <w:color w:val="000000"/>
          <w:sz w:val="30"/>
          <w:szCs w:val="30"/>
          <w:highlight w:val="none"/>
          <w:u w:val="single"/>
          <w:lang w:val="zh-CN"/>
        </w:rPr>
      </w:pPr>
      <w:r>
        <w:rPr>
          <w:rFonts w:hint="eastAsia" w:ascii="仿宋" w:hAnsi="仿宋" w:eastAsia="仿宋" w:cs="仿宋"/>
          <w:bCs/>
          <w:color w:val="000000"/>
          <w:sz w:val="30"/>
          <w:szCs w:val="30"/>
          <w:highlight w:val="none"/>
          <w:lang w:val="zh-CN"/>
        </w:rPr>
        <w:t xml:space="preserve">法定代表人或其授权代表（签字）：</w:t>
      </w:r>
      <w:r>
        <w:rPr>
          <w:rFonts w:hint="eastAsia" w:ascii="仿宋" w:hAnsi="仿宋" w:eastAsia="仿宋" w:cs="仿宋"/>
          <w:bCs/>
          <w:color w:val="000000"/>
          <w:sz w:val="30"/>
          <w:szCs w:val="30"/>
          <w:highlight w:val="none"/>
          <w:u w:val="single"/>
        </w:rPr>
        <w:t xml:space="preserve">       </w:t>
      </w:r>
      <w:r>
        <w:rPr>
          <w:rFonts w:hint="eastAsia" w:ascii="仿宋" w:hAnsi="仿宋" w:eastAsia="仿宋" w:cs="仿宋"/>
          <w:bCs/>
          <w:color w:val="000000"/>
          <w:sz w:val="30"/>
          <w:szCs w:val="30"/>
          <w:highlight w:val="none"/>
          <w:u w:val="single"/>
          <w:lang w:val="zh-CN"/>
        </w:rPr>
        <w:tab/>
      </w:r>
      <w:r>
        <w:rPr>
          <w:rFonts w:hint="eastAsia" w:ascii="仿宋" w:hAnsi="仿宋" w:eastAsia="仿宋" w:cs="仿宋"/>
          <w:bCs/>
          <w:color w:val="000000"/>
          <w:sz w:val="30"/>
          <w:szCs w:val="30"/>
          <w:highlight w:val="none"/>
          <w:u w:val="single"/>
          <w:lang w:val="zh-CN"/>
        </w:rPr>
        <w:t xml:space="preserve">    </w:t>
      </w:r>
      <w:r>
        <w:rPr>
          <w:rFonts w:hint="eastAsia" w:ascii="仿宋" w:hAnsi="仿宋" w:eastAsia="仿宋" w:cs="仿宋"/>
          <w:bCs/>
          <w:color w:val="000000"/>
          <w:sz w:val="30"/>
          <w:szCs w:val="30"/>
          <w:highlight w:val="none"/>
          <w:u w:val="single"/>
          <w:lang w:val="zh-CN"/>
        </w:rPr>
      </w:r>
      <w:r/>
    </w:p>
    <w:p>
      <w:pPr>
        <w:pStyle w:val="852"/>
        <w:ind w:firstLine="600"/>
        <w:jc w:val="left"/>
        <w:spacing w:line="360" w:lineRule="auto"/>
        <w:widowControl/>
        <w:rPr>
          <w:rFonts w:hint="eastAsia" w:ascii="仿宋" w:hAnsi="仿宋" w:eastAsia="仿宋" w:cs="仿宋"/>
          <w:bCs/>
          <w:color w:val="000000"/>
          <w:sz w:val="30"/>
          <w:szCs w:val="30"/>
          <w:highlight w:val="none"/>
          <w:lang w:val="zh-CN"/>
        </w:rPr>
        <w:sectPr>
          <w:footnotePr/>
          <w:endnotePr/>
          <w:type w:val="nextPage"/>
          <w:pgSz w:w="11910" w:h="16840" w:orient="portrait"/>
          <w:pgMar w:top="2098" w:right="1531" w:bottom="1701" w:left="1531" w:header="0" w:footer="990" w:gutter="0"/>
          <w:cols w:num="1" w:sep="0" w:space="1701" w:equalWidth="1"/>
          <w:docGrid w:linePitch="360"/>
        </w:sectPr>
      </w:pPr>
      <w:r>
        <w:rPr>
          <w:rFonts w:hint="eastAsia" w:ascii="仿宋" w:hAnsi="仿宋" w:eastAsia="仿宋" w:cs="仿宋"/>
          <w:bCs/>
          <w:color w:val="000000"/>
          <w:sz w:val="30"/>
          <w:szCs w:val="30"/>
          <w:highlight w:val="none"/>
          <w:lang w:val="zh-CN"/>
        </w:rPr>
        <w:t xml:space="preserve"> </w:t>
      </w:r>
      <w:r>
        <w:rPr>
          <w:rFonts w:hint="eastAsia" w:ascii="仿宋" w:hAnsi="仿宋" w:eastAsia="仿宋" w:cs="仿宋"/>
          <w:bCs/>
          <w:color w:val="000000"/>
          <w:sz w:val="30"/>
          <w:szCs w:val="30"/>
          <w:highlight w:val="none"/>
        </w:rPr>
        <w:t xml:space="preserve">    </w:t>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rPr>
        <w:t xml:space="preserve"> </w:t>
      </w:r>
      <w:r>
        <w:rPr>
          <w:rFonts w:hint="eastAsia" w:ascii="仿宋" w:hAnsi="仿宋" w:eastAsia="仿宋" w:cs="仿宋"/>
          <w:bCs/>
          <w:color w:val="000000"/>
          <w:sz w:val="30"/>
          <w:szCs w:val="30"/>
          <w:highlight w:val="none"/>
          <w:lang w:val="zh-CN"/>
        </w:rPr>
        <w:t xml:space="preserve">期：</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bCs/>
          <w:color w:val="000000"/>
          <w:sz w:val="30"/>
          <w:szCs w:val="30"/>
          <w:highlight w:val="none"/>
          <w:lang w:val="zh-CN"/>
        </w:rPr>
      </w:r>
      <w:r/>
    </w:p>
    <w:p>
      <w:pPr>
        <w:pStyle w:val="852"/>
        <w:jc w:val="left"/>
        <w:spacing w:line="360" w:lineRule="auto"/>
        <w:widowControl/>
        <w:rPr>
          <w:rFonts w:hint="eastAsia" w:ascii="黑体" w:hAnsi="黑体" w:eastAsia="黑体" w:cs="黑体"/>
          <w:bCs/>
          <w:color w:val="000000"/>
          <w:sz w:val="30"/>
          <w:szCs w:val="30"/>
          <w:highlight w:val="none"/>
          <w:lang w:val="zh-CN"/>
        </w:rPr>
      </w:pPr>
      <w:r>
        <w:rPr>
          <w:rFonts w:hint="eastAsia" w:ascii="黑体" w:hAnsi="黑体" w:eastAsia="黑体" w:cs="黑体"/>
          <w:bCs/>
          <w:color w:val="000000"/>
          <w:sz w:val="30"/>
          <w:szCs w:val="30"/>
          <w:highlight w:val="none"/>
          <w:lang w:val="zh-CN"/>
        </w:rPr>
        <w:t xml:space="preserve">目录七：技术条款偏离表格式</w:t>
      </w:r>
      <w:r>
        <w:rPr>
          <w:rFonts w:hint="eastAsia" w:ascii="黑体" w:hAnsi="黑体" w:eastAsia="黑体" w:cs="黑体"/>
          <w:bCs/>
          <w:color w:val="000000"/>
          <w:sz w:val="30"/>
          <w:szCs w:val="30"/>
          <w:highlight w:val="none"/>
          <w:lang w:val="zh-CN"/>
        </w:rPr>
      </w:r>
      <w:r/>
    </w:p>
    <w:p>
      <w:pPr>
        <w:pStyle w:val="852"/>
        <w:jc w:val="center"/>
        <w:spacing w:line="360" w:lineRule="auto"/>
        <w:rPr>
          <w:rFonts w:hint="eastAsia" w:ascii="宋体" w:hAnsi="宋体" w:cs="宋体"/>
          <w:b/>
          <w:bCs/>
          <w:color w:val="000000"/>
          <w:sz w:val="28"/>
          <w:szCs w:val="28"/>
          <w:highlight w:val="none"/>
          <w:lang w:val="zh-CN"/>
        </w:rPr>
      </w:pPr>
      <w:r/>
      <w:bookmarkStart w:id="58" w:name="_Toc508699426"/>
      <w:r>
        <w:rPr>
          <w:rFonts w:hint="eastAsia" w:ascii="宋体" w:hAnsi="宋体" w:cs="宋体"/>
          <w:b/>
          <w:bCs/>
          <w:color w:val="000000"/>
          <w:sz w:val="28"/>
          <w:szCs w:val="28"/>
          <w:highlight w:val="none"/>
          <w:lang w:val="zh-CN"/>
        </w:rPr>
      </w:r>
      <w:r/>
    </w:p>
    <w:p>
      <w:pPr>
        <w:pStyle w:val="852"/>
        <w:jc w:val="center"/>
        <w:spacing w:line="360" w:lineRule="auto"/>
        <w:rPr>
          <w:rFonts w:hint="eastAsia" w:ascii="方正小标宋_GBK" w:hAnsi="方正小标宋_GBK" w:eastAsia="方正小标宋_GBK" w:cs="方正小标宋_GBK"/>
          <w:color w:val="000000"/>
          <w:sz w:val="36"/>
          <w:szCs w:val="36"/>
          <w:highlight w:val="none"/>
          <w:lang w:val="zh-CN"/>
        </w:rPr>
      </w:pPr>
      <w:r>
        <w:rPr>
          <w:rFonts w:hint="eastAsia" w:ascii="黑体" w:hAnsi="黑体" w:eastAsia="黑体" w:cs="黑体"/>
          <w:color w:val="000000"/>
          <w:sz w:val="36"/>
          <w:szCs w:val="36"/>
          <w:highlight w:val="none"/>
          <w:lang w:val="zh-CN"/>
        </w:rPr>
        <w:t xml:space="preserve">技术</w:t>
      </w:r>
      <w:r>
        <w:rPr>
          <w:rFonts w:hint="eastAsia" w:ascii="黑体" w:hAnsi="黑体" w:eastAsia="黑体" w:cs="黑体"/>
          <w:color w:val="000000"/>
          <w:sz w:val="36"/>
          <w:szCs w:val="36"/>
          <w:highlight w:val="none"/>
        </w:rPr>
        <w:t xml:space="preserve">参数</w:t>
      </w:r>
      <w:r>
        <w:rPr>
          <w:rFonts w:hint="eastAsia" w:ascii="黑体" w:hAnsi="黑体" w:eastAsia="黑体" w:cs="黑体"/>
          <w:color w:val="000000"/>
          <w:sz w:val="36"/>
          <w:szCs w:val="36"/>
          <w:highlight w:val="none"/>
          <w:lang w:val="zh-CN"/>
        </w:rPr>
        <w:t xml:space="preserve">偏离表</w:t>
      </w:r>
      <w:bookmarkEnd w:id="58"/>
      <w:r>
        <w:rPr>
          <w:rFonts w:hint="eastAsia" w:ascii="方正小标宋_GBK" w:hAnsi="方正小标宋_GBK" w:eastAsia="方正小标宋_GBK" w:cs="方正小标宋_GBK"/>
          <w:color w:val="000000"/>
          <w:sz w:val="36"/>
          <w:szCs w:val="36"/>
          <w:highlight w:val="none"/>
          <w:lang w:val="zh-CN"/>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852"/>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852"/>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bottom"/>
            <w:textDirection w:val="lrTb"/>
            <w:noWrap w:val="false"/>
          </w:tcPr>
          <w:p>
            <w:pPr>
              <w:pStyle w:val="852"/>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序号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bottom"/>
            <w:textDirection w:val="lrTb"/>
            <w:noWrap w:val="false"/>
          </w:tcPr>
          <w:p>
            <w:pPr>
              <w:pStyle w:val="852"/>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磋商文件条目号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bottom"/>
            <w:textDirection w:val="lrTb"/>
            <w:noWrap w:val="false"/>
          </w:tcPr>
          <w:p>
            <w:pPr>
              <w:pStyle w:val="852"/>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磋商要求规格</w:t>
            </w: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bottom"/>
            <w:textDirection w:val="lrTb"/>
            <w:noWrap w:val="false"/>
          </w:tcPr>
          <w:p>
            <w:pPr>
              <w:pStyle w:val="852"/>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供应商响应</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bottom"/>
            <w:textDirection w:val="lrTb"/>
            <w:noWrap w:val="false"/>
          </w:tcPr>
          <w:p>
            <w:pPr>
              <w:pStyle w:val="852"/>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偏离</w:t>
            </w:r>
            <w:r>
              <w:rPr>
                <w:rFonts w:hint="eastAsia" w:ascii="仿宋" w:hAnsi="仿宋" w:eastAsia="仿宋" w:cs="仿宋"/>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74"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99"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487"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2"/>
              <w:jc w:val="center"/>
              <w:spacing w:line="360" w:lineRule="auto"/>
              <w:widowControl/>
              <w:rPr>
                <w:rFonts w:hint="eastAsia" w:ascii="方正仿宋_GBK" w:hAnsi="方正仿宋_GBK" w:eastAsia="方正仿宋_GBK" w:cs="方正仿宋_GBK"/>
                <w:color w:val="000000"/>
                <w:sz w:val="24"/>
                <w:szCs w:val="24"/>
                <w:highlight w:val="none"/>
                <w:lang w:val="zh-CN"/>
              </w:rPr>
            </w:pPr>
            <w:r>
              <w:rPr>
                <w:rFonts w:hint="eastAsia" w:ascii="方正仿宋_GBK" w:hAnsi="方正仿宋_GBK" w:eastAsia="方正仿宋_GBK" w:cs="方正仿宋_GBK"/>
                <w:color w:val="000000"/>
                <w:sz w:val="24"/>
                <w:szCs w:val="24"/>
                <w:highlight w:val="none"/>
                <w:lang w:val="zh-CN"/>
              </w:rPr>
            </w:r>
            <w:r/>
          </w:p>
        </w:tc>
      </w:tr>
    </w:tbl>
    <w:p>
      <w:pPr>
        <w:pStyle w:val="852"/>
        <w:jc w:val="left"/>
        <w:spacing w:line="360" w:lineRule="auto"/>
        <w:widowControl/>
        <w:rPr>
          <w:rFonts w:hint="eastAsia" w:ascii="方正仿宋_GBK" w:hAnsi="方正仿宋_GBK" w:eastAsia="方正仿宋_GBK" w:cs="方正仿宋_GBK"/>
          <w:color w:val="000000"/>
          <w:sz w:val="30"/>
          <w:szCs w:val="30"/>
          <w:highlight w:val="none"/>
          <w:lang w:val="zh-CN"/>
        </w:rPr>
      </w:pPr>
      <w:r>
        <w:rPr>
          <w:rFonts w:hint="eastAsia" w:ascii="方正仿宋_GBK" w:hAnsi="方正仿宋_GBK" w:eastAsia="方正仿宋_GBK" w:cs="方正仿宋_GBK"/>
          <w:color w:val="000000"/>
          <w:sz w:val="30"/>
          <w:szCs w:val="30"/>
          <w:highlight w:val="none"/>
          <w:lang w:val="zh-CN"/>
        </w:rPr>
      </w:r>
      <w:r/>
    </w:p>
    <w:p>
      <w:pPr>
        <w:pStyle w:val="852"/>
        <w:ind w:firstLine="582"/>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供应商名称：</w:t>
      </w:r>
      <w:r>
        <w:rPr>
          <w:rFonts w:hint="eastAsia" w:ascii="仿宋" w:hAnsi="仿宋" w:eastAsia="仿宋" w:cs="仿宋"/>
          <w:color w:val="000000"/>
          <w:sz w:val="30"/>
          <w:szCs w:val="30"/>
          <w:highlight w:val="none"/>
          <w:u w:val="single"/>
          <w:lang w:val="zh-CN"/>
        </w:rPr>
        <w:t xml:space="preserve">                      （加盖CA电子公章）</w:t>
      </w:r>
      <w:r>
        <w:rPr>
          <w:rFonts w:hint="eastAsia" w:ascii="仿宋" w:hAnsi="仿宋" w:eastAsia="仿宋" w:cs="仿宋"/>
          <w:color w:val="000000"/>
          <w:sz w:val="30"/>
          <w:szCs w:val="30"/>
          <w:highlight w:val="none"/>
          <w:lang w:val="zh-CN"/>
        </w:rPr>
      </w:r>
      <w:r/>
    </w:p>
    <w:p>
      <w:pPr>
        <w:pStyle w:val="852"/>
        <w:ind w:firstLine="582"/>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说明：如果行数不够，请自行增加。</w:t>
      </w:r>
      <w:r>
        <w:rPr>
          <w:rFonts w:hint="eastAsia" w:ascii="仿宋" w:hAnsi="仿宋" w:eastAsia="仿宋" w:cs="仿宋"/>
          <w:color w:val="000000"/>
          <w:sz w:val="30"/>
          <w:szCs w:val="30"/>
          <w:highlight w:val="none"/>
          <w:lang w:val="zh-CN"/>
        </w:rPr>
      </w:r>
      <w:r/>
    </w:p>
    <w:p>
      <w:pPr>
        <w:pStyle w:val="900"/>
        <w:ind w:left="0" w:firstLine="0"/>
        <w:rPr>
          <w:rFonts w:hint="eastAsia" w:ascii="方正黑体_GBK" w:hAnsi="方正黑体_GBK" w:eastAsia="方正黑体_GBK" w:cs="方正黑体_GBK"/>
          <w:bCs/>
          <w:color w:val="000000"/>
          <w:sz w:val="30"/>
          <w:szCs w:val="30"/>
          <w:highlight w:val="none"/>
          <w:lang w:val="zh-CN"/>
        </w:rPr>
      </w:pPr>
      <w:r>
        <w:rPr>
          <w:rFonts w:hint="eastAsia"/>
          <w:color w:val="000000"/>
          <w:highlight w:val="none"/>
          <w:lang w:val="zh-CN"/>
        </w:rPr>
        <w:br w:type="page" w:clear="all"/>
      </w:r>
      <w:r>
        <w:rPr>
          <w:rFonts w:hint="eastAsia" w:ascii="黑体" w:hAnsi="黑体" w:eastAsia="黑体" w:cs="黑体"/>
          <w:bCs/>
          <w:color w:val="000000"/>
          <w:sz w:val="30"/>
          <w:szCs w:val="30"/>
          <w:highlight w:val="none"/>
          <w:lang w:val="zh-CN"/>
        </w:rPr>
        <w:t xml:space="preserve">目录八：商务条款偏离表格式</w:t>
      </w:r>
      <w:r>
        <w:rPr>
          <w:rFonts w:hint="eastAsia" w:ascii="方正黑体_GBK" w:hAnsi="方正黑体_GBK" w:eastAsia="方正黑体_GBK" w:cs="方正黑体_GBK"/>
          <w:bCs/>
          <w:color w:val="000000"/>
          <w:sz w:val="30"/>
          <w:szCs w:val="30"/>
          <w:highlight w:val="none"/>
          <w:lang w:val="zh-CN"/>
        </w:rPr>
      </w:r>
      <w:r/>
    </w:p>
    <w:p>
      <w:pPr>
        <w:pStyle w:val="852"/>
        <w:jc w:val="center"/>
        <w:spacing w:line="360" w:lineRule="auto"/>
        <w:rPr>
          <w:rFonts w:hint="eastAsia" w:ascii="方正小标宋_GBK" w:hAnsi="方正小标宋_GBK" w:eastAsia="方正小标宋_GBK" w:cs="方正小标宋_GBK"/>
          <w:b/>
          <w:bCs/>
          <w:color w:val="000000"/>
          <w:sz w:val="36"/>
          <w:szCs w:val="36"/>
          <w:highlight w:val="none"/>
          <w:lang w:val="zh-CN"/>
        </w:rPr>
      </w:pPr>
      <w:r/>
      <w:bookmarkStart w:id="59" w:name="_Toc508699427"/>
      <w:r>
        <w:rPr>
          <w:rFonts w:hint="eastAsia" w:ascii="方正小标宋_GBK" w:hAnsi="方正小标宋_GBK" w:eastAsia="方正小标宋_GBK" w:cs="方正小标宋_GBK"/>
          <w:b/>
          <w:bCs/>
          <w:color w:val="000000"/>
          <w:sz w:val="36"/>
          <w:szCs w:val="36"/>
          <w:highlight w:val="none"/>
          <w:lang w:val="zh-CN"/>
        </w:rPr>
      </w:r>
      <w:r/>
    </w:p>
    <w:p>
      <w:pPr>
        <w:pStyle w:val="852"/>
        <w:jc w:val="center"/>
        <w:spacing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商务条款偏离表</w:t>
      </w:r>
      <w:bookmarkEnd w:id="59"/>
      <w:r>
        <w:rPr>
          <w:rFonts w:hint="eastAsia" w:ascii="黑体" w:hAnsi="黑体" w:eastAsia="黑体" w:cs="黑体"/>
          <w:color w:val="000000"/>
          <w:sz w:val="36"/>
          <w:szCs w:val="36"/>
          <w:highlight w:val="none"/>
          <w:lang w:val="zh-CN"/>
        </w:rPr>
      </w:r>
      <w:r/>
    </w:p>
    <w:p>
      <w:pPr>
        <w:pStyle w:val="900"/>
        <w:rPr>
          <w:color w:val="000000"/>
          <w:highlight w:val="none"/>
          <w:lang w:val="zh-CN"/>
        </w:rPr>
      </w:pPr>
      <w:r>
        <w:rPr>
          <w:color w:val="000000"/>
          <w:highlight w:val="none"/>
          <w:lang w:val="zh-CN"/>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trHeight w:val="284"/>
          <w:tblHeader/>
        </w:trPr>
        <w:tc>
          <w:tcPr>
            <w:gridSpan w:val="4"/>
            <w:tcW w:w="6386" w:type="dxa"/>
            <w:vAlign w:val="center"/>
            <w:textDirection w:val="lrTb"/>
            <w:noWrap w:val="false"/>
          </w:tcPr>
          <w:p>
            <w:pPr>
              <w:pStyle w:val="852"/>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2"/>
            <w:tcW w:w="2830" w:type="dxa"/>
            <w:vAlign w:val="center"/>
            <w:textDirection w:val="lrTb"/>
            <w:noWrap w:val="false"/>
          </w:tcPr>
          <w:p>
            <w:pPr>
              <w:pStyle w:val="852"/>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284"/>
        </w:trPr>
        <w:tc>
          <w:tcPr>
            <w:tcW w:w="651" w:type="dxa"/>
            <w:vAlign w:val="center"/>
            <w:textDirection w:val="lrTb"/>
            <w:noWrap w:val="false"/>
          </w:tcPr>
          <w:p>
            <w:pPr>
              <w:pStyle w:val="852"/>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序号</w:t>
            </w:r>
            <w:r>
              <w:rPr>
                <w:rFonts w:hint="eastAsia" w:ascii="仿宋" w:hAnsi="仿宋" w:eastAsia="仿宋" w:cs="仿宋"/>
                <w:color w:val="000000"/>
                <w:sz w:val="24"/>
                <w:szCs w:val="24"/>
                <w:highlight w:val="none"/>
                <w:lang w:val="zh-CN"/>
              </w:rPr>
            </w:r>
            <w:r/>
          </w:p>
        </w:tc>
        <w:tc>
          <w:tcPr>
            <w:tcW w:w="2138" w:type="dxa"/>
            <w:vAlign w:val="center"/>
            <w:textDirection w:val="lrTb"/>
            <w:noWrap w:val="false"/>
          </w:tcPr>
          <w:p>
            <w:pPr>
              <w:pStyle w:val="852"/>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磋商文件条目号</w:t>
            </w:r>
            <w:r>
              <w:rPr>
                <w:rFonts w:hint="eastAsia" w:ascii="仿宋" w:hAnsi="仿宋" w:eastAsia="仿宋" w:cs="仿宋"/>
                <w:color w:val="000000"/>
                <w:sz w:val="24"/>
                <w:szCs w:val="24"/>
                <w:highlight w:val="none"/>
                <w:lang w:val="zh-CN"/>
              </w:rPr>
            </w:r>
            <w:r/>
          </w:p>
        </w:tc>
        <w:tc>
          <w:tcPr>
            <w:tcW w:w="2182" w:type="dxa"/>
            <w:vAlign w:val="center"/>
            <w:textDirection w:val="lrTb"/>
            <w:noWrap w:val="false"/>
          </w:tcPr>
          <w:p>
            <w:pPr>
              <w:pStyle w:val="852"/>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磋商要求规格</w:t>
            </w:r>
            <w:r>
              <w:rPr>
                <w:rFonts w:hint="eastAsia" w:ascii="仿宋" w:hAnsi="仿宋" w:eastAsia="仿宋" w:cs="仿宋"/>
                <w:color w:val="000000"/>
                <w:sz w:val="24"/>
                <w:szCs w:val="24"/>
                <w:highlight w:val="none"/>
                <w:lang w:val="zh-CN"/>
              </w:rPr>
            </w:r>
            <w:r/>
          </w:p>
        </w:tc>
        <w:tc>
          <w:tcPr>
            <w:gridSpan w:val="2"/>
            <w:tcW w:w="2873" w:type="dxa"/>
            <w:vAlign w:val="center"/>
            <w:textDirection w:val="lrTb"/>
            <w:noWrap w:val="false"/>
          </w:tcPr>
          <w:p>
            <w:pPr>
              <w:pStyle w:val="852"/>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供应商响应</w:t>
            </w:r>
            <w:r>
              <w:rPr>
                <w:rFonts w:hint="eastAsia" w:ascii="仿宋" w:hAnsi="仿宋" w:eastAsia="仿宋" w:cs="仿宋"/>
                <w:color w:val="000000"/>
                <w:sz w:val="24"/>
                <w:szCs w:val="24"/>
                <w:highlight w:val="none"/>
                <w:lang w:val="zh-CN"/>
              </w:rPr>
            </w:r>
            <w:r/>
          </w:p>
        </w:tc>
        <w:tc>
          <w:tcPr>
            <w:tcW w:w="1372" w:type="dxa"/>
            <w:vAlign w:val="center"/>
            <w:textDirection w:val="lrTb"/>
            <w:noWrap w:val="false"/>
          </w:tcPr>
          <w:p>
            <w:pPr>
              <w:pStyle w:val="852"/>
              <w:jc w:val="cente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偏离</w:t>
            </w:r>
            <w:r>
              <w:rPr>
                <w:rFonts w:hint="eastAsia" w:ascii="仿宋" w:hAnsi="仿宋" w:eastAsia="仿宋" w:cs="仿宋"/>
                <w:color w:val="000000"/>
                <w:sz w:val="24"/>
                <w:szCs w:val="24"/>
                <w:highlight w:val="none"/>
                <w:lang w:val="zh-CN"/>
              </w:rPr>
            </w:r>
            <w:r/>
          </w:p>
        </w:tc>
      </w:tr>
      <w:tr>
        <w:trPr>
          <w:trHeight w:val="284"/>
        </w:trPr>
        <w:tc>
          <w:tcPr>
            <w:tcW w:w="651"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rHeight w:val="284"/>
        </w:trPr>
        <w:tc>
          <w:tcPr>
            <w:tcW w:w="651"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38"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2182"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gridSpan w:val="2"/>
            <w:tcW w:w="2873"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c>
          <w:tcPr>
            <w:tcW w:w="1372" w:type="dxa"/>
            <w:vAlign w:val="center"/>
            <w:textDirection w:val="lrTb"/>
            <w:noWrap w:val="false"/>
          </w:tcPr>
          <w:p>
            <w:pPr>
              <w:pStyle w:val="852"/>
              <w:jc w:val="center"/>
              <w:spacing w:line="360" w:lineRule="auto"/>
              <w:widowControl/>
              <w:rPr>
                <w:rFonts w:hint="eastAsia" w:ascii="华文仿宋" w:hAnsi="华文仿宋" w:eastAsia="华文仿宋" w:cs="华文仿宋"/>
                <w:color w:val="000000"/>
                <w:sz w:val="24"/>
                <w:szCs w:val="24"/>
                <w:highlight w:val="none"/>
                <w:lang w:val="zh-CN"/>
              </w:rPr>
            </w:pPr>
            <w:r>
              <w:rPr>
                <w:rFonts w:hint="eastAsia" w:ascii="华文仿宋" w:hAnsi="华文仿宋" w:eastAsia="华文仿宋" w:cs="华文仿宋"/>
                <w:color w:val="000000"/>
                <w:sz w:val="24"/>
                <w:szCs w:val="24"/>
                <w:highlight w:val="none"/>
                <w:lang w:val="zh-CN"/>
              </w:rPr>
            </w:r>
            <w:r/>
          </w:p>
        </w:tc>
      </w:tr>
      <w:tr>
        <w:trPr/>
        <w:tc>
          <w:tcPr>
            <w:tcW w:w="651" w:type="dxa"/>
            <w:vAlign w:val="center"/>
            <w:textDirection w:val="lrTb"/>
            <w:noWrap w:val="false"/>
          </w:tcPr>
          <w:p>
            <w:pPr>
              <w:pStyle w:val="852"/>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2138" w:type="dxa"/>
            <w:vAlign w:val="center"/>
            <w:textDirection w:val="lrTb"/>
            <w:noWrap w:val="false"/>
          </w:tcPr>
          <w:p>
            <w:pPr>
              <w:pStyle w:val="852"/>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2182" w:type="dxa"/>
            <w:vAlign w:val="center"/>
            <w:textDirection w:val="lrTb"/>
            <w:noWrap w:val="false"/>
          </w:tcPr>
          <w:p>
            <w:pPr>
              <w:pStyle w:val="852"/>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gridSpan w:val="2"/>
            <w:tcW w:w="2873" w:type="dxa"/>
            <w:vAlign w:val="center"/>
            <w:textDirection w:val="lrTb"/>
            <w:noWrap w:val="false"/>
          </w:tcPr>
          <w:p>
            <w:pPr>
              <w:pStyle w:val="852"/>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c>
          <w:tcPr>
            <w:tcW w:w="1372" w:type="dxa"/>
            <w:vAlign w:val="center"/>
            <w:textDirection w:val="lrTb"/>
            <w:noWrap w:val="false"/>
          </w:tcPr>
          <w:p>
            <w:pPr>
              <w:pStyle w:val="852"/>
              <w:jc w:val="left"/>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tc>
      </w:tr>
    </w:tbl>
    <w:p>
      <w:pPr>
        <w:pStyle w:val="852"/>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r>
      <w:r/>
    </w:p>
    <w:p>
      <w:pPr>
        <w:pStyle w:val="852"/>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供应商名称：</w:t>
      </w:r>
      <w:r>
        <w:rPr>
          <w:rFonts w:hint="eastAsia" w:ascii="仿宋" w:hAnsi="仿宋" w:eastAsia="仿宋" w:cs="仿宋"/>
          <w:color w:val="000000"/>
          <w:sz w:val="30"/>
          <w:szCs w:val="30"/>
          <w:highlight w:val="none"/>
          <w:u w:val="single"/>
          <w:lang w:val="zh-CN"/>
        </w:rPr>
        <w:t xml:space="preserve">                                                      </w:t>
      </w:r>
      <w:r>
        <w:rPr>
          <w:rFonts w:hint="eastAsia" w:ascii="仿宋" w:hAnsi="仿宋" w:eastAsia="仿宋" w:cs="仿宋"/>
          <w:color w:val="000000"/>
          <w:sz w:val="30"/>
          <w:szCs w:val="30"/>
          <w:highlight w:val="none"/>
          <w:lang w:val="zh-CN"/>
        </w:rPr>
        <w:t xml:space="preserve">（加盖CA电子公章）</w:t>
      </w:r>
      <w:r>
        <w:rPr>
          <w:rFonts w:hint="eastAsia" w:ascii="仿宋" w:hAnsi="仿宋" w:eastAsia="仿宋" w:cs="仿宋"/>
          <w:color w:val="000000"/>
          <w:sz w:val="30"/>
          <w:szCs w:val="30"/>
          <w:highlight w:val="none"/>
          <w:lang w:val="zh-CN"/>
        </w:rPr>
      </w:r>
      <w:r/>
    </w:p>
    <w:p>
      <w:pPr>
        <w:pStyle w:val="852"/>
        <w:jc w:val="left"/>
        <w:spacing w:line="360" w:lineRule="auto"/>
        <w:widowControl/>
        <w:rPr>
          <w:rFonts w:hint="eastAsia" w:ascii="仿宋" w:hAnsi="仿宋" w:eastAsia="仿宋" w:cs="仿宋"/>
          <w:color w:val="000000"/>
          <w:sz w:val="30"/>
          <w:szCs w:val="30"/>
          <w:highlight w:val="none"/>
          <w:lang w:val="zh-CN"/>
        </w:rPr>
      </w:pPr>
      <w:r>
        <w:rPr>
          <w:rFonts w:hint="eastAsia" w:ascii="仿宋" w:hAnsi="仿宋" w:eastAsia="仿宋" w:cs="仿宋"/>
          <w:color w:val="000000"/>
          <w:sz w:val="30"/>
          <w:szCs w:val="30"/>
          <w:highlight w:val="none"/>
          <w:lang w:val="zh-CN"/>
        </w:rPr>
        <w:t xml:space="preserve">说明：如果行数不够，请自行增加。</w:t>
      </w:r>
      <w:r>
        <w:rPr>
          <w:rFonts w:hint="eastAsia" w:ascii="仿宋" w:hAnsi="仿宋" w:eastAsia="仿宋" w:cs="仿宋"/>
          <w:color w:val="000000"/>
          <w:sz w:val="30"/>
          <w:szCs w:val="30"/>
          <w:highlight w:val="none"/>
          <w:lang w:val="zh-CN"/>
        </w:rPr>
      </w:r>
      <w:r/>
    </w:p>
    <w:p>
      <w:pPr>
        <w:pStyle w:val="852"/>
        <w:jc w:val="left"/>
        <w:spacing w:line="360" w:lineRule="auto"/>
        <w:widowControl/>
        <w:rPr>
          <w:rFonts w:hint="eastAsia" w:ascii="宋体" w:hAnsi="宋体" w:cs="宋体"/>
          <w:b/>
          <w:color w:val="000000"/>
          <w:sz w:val="24"/>
          <w:szCs w:val="24"/>
          <w:highlight w:val="none"/>
        </w:rPr>
      </w:pPr>
      <w:r>
        <w:rPr>
          <w:rFonts w:hint="eastAsia" w:ascii="宋体" w:hAnsi="宋体" w:cs="宋体"/>
          <w:color w:val="000000"/>
          <w:sz w:val="24"/>
          <w:szCs w:val="24"/>
          <w:highlight w:val="none"/>
          <w:lang w:val="zh-CN"/>
        </w:rPr>
        <w:br w:type="page" w:clear="all"/>
      </w:r>
      <w:r>
        <w:rPr>
          <w:rFonts w:hint="eastAsia" w:ascii="宋体" w:hAnsi="宋体" w:cs="宋体"/>
          <w:b/>
          <w:color w:val="000000"/>
          <w:sz w:val="24"/>
          <w:szCs w:val="24"/>
          <w:highlight w:val="none"/>
        </w:rPr>
      </w:r>
      <w:r/>
    </w:p>
    <w:p>
      <w:pPr>
        <w:pStyle w:val="852"/>
        <w:spacing w:line="240" w:lineRule="atLeast"/>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目录九：项目技术方案或服务说明</w:t>
      </w:r>
      <w:r>
        <w:rPr>
          <w:rFonts w:hint="eastAsia" w:ascii="方正黑体_GBK" w:hAnsi="方正黑体_GBK" w:eastAsia="方正黑体_GBK" w:cs="方正黑体_GBK"/>
          <w:bCs/>
          <w:color w:val="000000"/>
          <w:sz w:val="24"/>
          <w:szCs w:val="24"/>
          <w:highlight w:val="none"/>
        </w:rPr>
      </w:r>
      <w:r/>
    </w:p>
    <w:p>
      <w:pPr>
        <w:pStyle w:val="852"/>
        <w:spacing w:line="240" w:lineRule="atLeast"/>
        <w:rPr>
          <w:rFonts w:hint="eastAsia" w:ascii="方正小标宋_GBK" w:hAnsi="方正小标宋_GBK" w:eastAsia="方正小标宋_GBK" w:cs="方正小标宋_GBK"/>
          <w:bCs/>
          <w:color w:val="000000"/>
          <w:sz w:val="36"/>
          <w:szCs w:val="36"/>
          <w:highlight w:val="none"/>
        </w:rPr>
      </w:pPr>
      <w:r>
        <w:rPr>
          <w:rFonts w:hint="eastAsia" w:ascii="方正小标宋_GBK" w:hAnsi="方正小标宋_GBK" w:eastAsia="方正小标宋_GBK" w:cs="方正小标宋_GBK"/>
          <w:bCs/>
          <w:color w:val="000000"/>
          <w:sz w:val="36"/>
          <w:szCs w:val="36"/>
          <w:highlight w:val="none"/>
        </w:rPr>
      </w:r>
      <w:r/>
    </w:p>
    <w:p>
      <w:pPr>
        <w:pStyle w:val="852"/>
        <w:jc w:val="center"/>
        <w:spacing w:line="360" w:lineRule="auto"/>
        <w:rPr>
          <w:rFonts w:hint="eastAsia" w:ascii="黑体" w:hAnsi="黑体" w:eastAsia="黑体" w:cs="黑体"/>
          <w:bCs/>
          <w:color w:val="000000"/>
          <w:sz w:val="36"/>
          <w:szCs w:val="36"/>
          <w:highlight w:val="none"/>
          <w:lang w:val="zh-CN"/>
        </w:rPr>
      </w:pPr>
      <w:r>
        <w:rPr>
          <w:rFonts w:hint="eastAsia" w:ascii="黑体" w:hAnsi="黑体" w:eastAsia="黑体" w:cs="黑体"/>
          <w:bCs/>
          <w:color w:val="000000"/>
          <w:sz w:val="36"/>
          <w:szCs w:val="36"/>
          <w:highlight w:val="none"/>
          <w:lang w:val="zh-CN"/>
        </w:rPr>
        <w:t xml:space="preserve">项目技术方案或服务说明</w:t>
      </w:r>
      <w:r>
        <w:rPr>
          <w:rFonts w:hint="eastAsia" w:ascii="黑体" w:hAnsi="黑体" w:eastAsia="黑体" w:cs="黑体"/>
          <w:bCs/>
          <w:color w:val="000000"/>
          <w:sz w:val="36"/>
          <w:szCs w:val="36"/>
          <w:highlight w:val="none"/>
          <w:lang w:val="zh-CN"/>
        </w:rPr>
      </w:r>
      <w:r/>
    </w:p>
    <w:p>
      <w:pPr>
        <w:pStyle w:val="852"/>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52"/>
        <w:spacing w:line="240" w:lineRule="atLeast"/>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r>
      <w:r/>
    </w:p>
    <w:p>
      <w:pPr>
        <w:pStyle w:val="852"/>
        <w:spacing w:line="240" w:lineRule="atLeast"/>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目录十：服务与承诺</w:t>
      </w:r>
      <w:r>
        <w:rPr>
          <w:rFonts w:hint="eastAsia" w:ascii="黑体" w:hAnsi="黑体" w:eastAsia="黑体" w:cs="黑体"/>
          <w:bCs/>
          <w:color w:val="000000"/>
          <w:sz w:val="24"/>
          <w:szCs w:val="24"/>
          <w:highlight w:val="none"/>
        </w:rPr>
      </w:r>
      <w:r/>
    </w:p>
    <w:p>
      <w:pPr>
        <w:pStyle w:val="852"/>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852"/>
        <w:jc w:val="center"/>
        <w:spacing w:line="360" w:lineRule="auto"/>
        <w:rPr>
          <w:rFonts w:hint="eastAsia" w:ascii="黑体" w:hAnsi="黑体" w:eastAsia="黑体" w:cs="黑体"/>
          <w:bCs/>
          <w:color w:val="000000"/>
          <w:sz w:val="36"/>
          <w:szCs w:val="36"/>
          <w:highlight w:val="none"/>
          <w:lang w:val="zh-CN"/>
        </w:rPr>
      </w:pPr>
      <w:r>
        <w:rPr>
          <w:rFonts w:hint="eastAsia" w:ascii="黑体" w:hAnsi="黑体" w:eastAsia="黑体" w:cs="黑体"/>
          <w:bCs/>
          <w:color w:val="000000"/>
          <w:sz w:val="36"/>
          <w:szCs w:val="36"/>
          <w:highlight w:val="none"/>
          <w:lang w:val="zh-CN"/>
        </w:rPr>
        <w:t xml:space="preserve">服务与承诺</w:t>
      </w:r>
      <w:r>
        <w:rPr>
          <w:rFonts w:hint="eastAsia" w:ascii="黑体" w:hAnsi="黑体" w:eastAsia="黑体" w:cs="黑体"/>
          <w:bCs/>
          <w:color w:val="000000"/>
          <w:sz w:val="36"/>
          <w:szCs w:val="36"/>
          <w:highlight w:val="none"/>
          <w:lang w:val="zh-CN"/>
        </w:rPr>
      </w:r>
      <w:r/>
    </w:p>
    <w:p>
      <w:pPr>
        <w:pStyle w:val="852"/>
        <w:jc w:val="center"/>
        <w:spacing w:line="360" w:lineRule="auto"/>
        <w:rPr>
          <w:rFonts w:hint="eastAsia" w:ascii="方正小标宋_GBK" w:hAnsi="方正小标宋_GBK" w:eastAsia="方正小标宋_GBK" w:cs="方正小标宋_GBK"/>
          <w:bCs/>
          <w:color w:val="000000"/>
          <w:sz w:val="36"/>
          <w:szCs w:val="36"/>
          <w:highlight w:val="none"/>
          <w:lang w:val="zh-CN"/>
        </w:rPr>
      </w:pPr>
      <w:r>
        <w:rPr>
          <w:rFonts w:hint="eastAsia" w:ascii="方正小标宋_GBK" w:hAnsi="方正小标宋_GBK" w:eastAsia="方正小标宋_GBK" w:cs="方正小标宋_GBK"/>
          <w:bCs/>
          <w:color w:val="000000"/>
          <w:sz w:val="36"/>
          <w:szCs w:val="36"/>
          <w:highlight w:val="none"/>
          <w:lang w:val="zh-CN"/>
        </w:rPr>
      </w:r>
      <w:r/>
    </w:p>
    <w:p>
      <w:pPr>
        <w:pStyle w:val="852"/>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52"/>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52"/>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52"/>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52"/>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52"/>
        <w:spacing w:line="240" w:lineRule="atLeast"/>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目录十一：磋商需要的其他证明文件及材料</w:t>
      </w:r>
      <w:r>
        <w:rPr>
          <w:rFonts w:hint="eastAsia" w:ascii="黑体" w:hAnsi="黑体" w:eastAsia="黑体" w:cs="黑体"/>
          <w:bCs/>
          <w:color w:val="000000"/>
          <w:sz w:val="24"/>
          <w:szCs w:val="24"/>
          <w:highlight w:val="none"/>
        </w:rPr>
      </w:r>
      <w:r/>
    </w:p>
    <w:p>
      <w:pPr>
        <w:pStyle w:val="852"/>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852"/>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852"/>
        <w:jc w:val="center"/>
        <w:spacing w:line="360" w:lineRule="auto"/>
        <w:rPr>
          <w:rFonts w:hint="eastAsia" w:ascii="黑体" w:hAnsi="黑体" w:eastAsia="黑体" w:cs="黑体"/>
          <w:bCs/>
          <w:color w:val="000000"/>
          <w:sz w:val="36"/>
          <w:szCs w:val="36"/>
          <w:highlight w:val="none"/>
          <w:lang w:val="zh-CN"/>
        </w:rPr>
      </w:pPr>
      <w:r>
        <w:rPr>
          <w:rFonts w:hint="eastAsia" w:ascii="黑体" w:hAnsi="黑体" w:eastAsia="黑体" w:cs="黑体"/>
          <w:bCs/>
          <w:color w:val="000000"/>
          <w:sz w:val="36"/>
          <w:szCs w:val="36"/>
          <w:highlight w:val="none"/>
          <w:lang w:val="zh-CN"/>
        </w:rPr>
        <w:t xml:space="preserve">磋商需要的其他证明文件及材料（若有）</w:t>
      </w:r>
      <w:r>
        <w:rPr>
          <w:rFonts w:hint="eastAsia" w:ascii="黑体" w:hAnsi="黑体" w:eastAsia="黑体" w:cs="黑体"/>
          <w:bCs/>
          <w:color w:val="000000"/>
          <w:sz w:val="36"/>
          <w:szCs w:val="36"/>
          <w:highlight w:val="none"/>
          <w:lang w:val="zh-CN"/>
        </w:rPr>
      </w:r>
      <w:r/>
    </w:p>
    <w:p>
      <w:pPr>
        <w:pStyle w:val="852"/>
        <w:jc w:val="center"/>
        <w:spacing w:line="360" w:lineRule="auto"/>
        <w:rPr>
          <w:rFonts w:hint="eastAsia" w:ascii="方正小标宋_GBK" w:hAnsi="方正小标宋_GBK" w:eastAsia="方正小标宋_GBK" w:cs="方正小标宋_GBK"/>
          <w:bCs/>
          <w:color w:val="000000"/>
          <w:sz w:val="36"/>
          <w:szCs w:val="36"/>
          <w:highlight w:val="none"/>
          <w:lang w:val="zh-CN"/>
        </w:rPr>
      </w:pPr>
      <w:r>
        <w:rPr>
          <w:rFonts w:hint="eastAsia" w:ascii="方正小标宋_GBK" w:hAnsi="方正小标宋_GBK" w:eastAsia="方正小标宋_GBK" w:cs="方正小标宋_GBK"/>
          <w:bCs/>
          <w:color w:val="000000"/>
          <w:sz w:val="36"/>
          <w:szCs w:val="36"/>
          <w:highlight w:val="none"/>
          <w:lang w:val="zh-CN"/>
        </w:rPr>
      </w:r>
      <w:r/>
    </w:p>
    <w:p>
      <w:pPr>
        <w:pStyle w:val="852"/>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52"/>
        <w:spacing w:line="24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52"/>
        <w:spacing w:line="560" w:lineRule="exac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52"/>
        <w:spacing w:line="560" w:lineRule="exac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52"/>
        <w:spacing w:line="560" w:lineRule="exac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52"/>
        <w:spacing w:line="560" w:lineRule="exact"/>
        <w:rPr>
          <w:rFonts w:hint="eastAsia" w:ascii="黑体" w:hAnsi="黑体" w:eastAsia="黑体" w:cs="黑体"/>
          <w:color w:val="000000"/>
          <w:sz w:val="24"/>
          <w:szCs w:val="24"/>
          <w:highlight w:val="none"/>
        </w:rPr>
      </w:pPr>
      <w:r>
        <w:rPr>
          <w:rFonts w:hint="eastAsia" w:ascii="黑体" w:hAnsi="黑体" w:eastAsia="黑体" w:cs="黑体"/>
          <w:color w:val="000000"/>
          <w:sz w:val="30"/>
          <w:szCs w:val="30"/>
          <w:highlight w:val="none"/>
        </w:rPr>
        <w:t xml:space="preserve">附件1</w:t>
      </w:r>
      <w:r>
        <w:rPr>
          <w:rFonts w:hint="eastAsia" w:ascii="黑体" w:hAnsi="黑体" w:eastAsia="黑体" w:cs="黑体"/>
          <w:color w:val="000000"/>
          <w:sz w:val="24"/>
          <w:szCs w:val="24"/>
          <w:highlight w:val="none"/>
        </w:rPr>
      </w:r>
      <w:r/>
    </w:p>
    <w:p>
      <w:pPr>
        <w:pStyle w:val="852"/>
        <w:ind w:firstLine="344"/>
        <w:jc w:val="center"/>
        <w:spacing w:line="560" w:lineRule="exact"/>
        <w:rPr>
          <w:rFonts w:hint="eastAsia" w:ascii="黑体" w:hAnsi="黑体" w:eastAsia="黑体" w:cs="黑体"/>
          <w:color w:val="000000"/>
          <w:sz w:val="36"/>
          <w:szCs w:val="36"/>
          <w:highlight w:val="none"/>
          <w:lang w:val="zh-CN"/>
        </w:rPr>
      </w:pPr>
      <w:r/>
      <w:bookmarkStart w:id="60" w:name="bookmark34"/>
      <w:r/>
      <w:bookmarkStart w:id="61" w:name="bookmark33"/>
      <w:r/>
      <w:bookmarkStart w:id="62" w:name="bookmark32"/>
      <w:r>
        <w:rPr>
          <w:rFonts w:hint="eastAsia" w:ascii="黑体" w:hAnsi="黑体" w:eastAsia="黑体" w:cs="黑体"/>
          <w:color w:val="000000"/>
          <w:sz w:val="36"/>
          <w:szCs w:val="36"/>
          <w:highlight w:val="none"/>
          <w:lang w:val="zh-CN"/>
        </w:rPr>
      </w:r>
      <w:r/>
    </w:p>
    <w:p>
      <w:pPr>
        <w:pStyle w:val="852"/>
        <w:ind w:firstLine="344"/>
        <w:jc w:val="center"/>
        <w:spacing w:line="560" w:lineRule="exact"/>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中小企业声明函（工程、服务）</w:t>
      </w:r>
      <w:bookmarkEnd w:id="60"/>
      <w:r/>
      <w:bookmarkEnd w:id="61"/>
      <w:r/>
      <w:bookmarkEnd w:id="62"/>
      <w:r>
        <w:rPr>
          <w:rFonts w:hint="eastAsia" w:ascii="黑体" w:hAnsi="黑体" w:eastAsia="黑体" w:cs="黑体"/>
          <w:color w:val="000000"/>
          <w:sz w:val="36"/>
          <w:szCs w:val="36"/>
          <w:highlight w:val="none"/>
          <w:lang w:val="zh-CN"/>
        </w:rPr>
      </w:r>
      <w:r/>
    </w:p>
    <w:p>
      <w:pPr>
        <w:pStyle w:val="852"/>
        <w:ind w:firstLine="582"/>
        <w:jc w:val="left"/>
        <w:spacing w:line="56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30"/>
          <w:szCs w:val="30"/>
          <w:highlight w:val="none"/>
          <w:u w:val="single"/>
        </w:rPr>
        <w:t xml:space="preserve">（单位名称）</w:t>
      </w:r>
      <w:r>
        <w:rPr>
          <w:rFonts w:hint="eastAsia" w:ascii="仿宋" w:hAnsi="仿宋" w:eastAsia="仿宋" w:cs="仿宋"/>
          <w:color w:val="000000"/>
          <w:sz w:val="30"/>
          <w:szCs w:val="30"/>
          <w:highlight w:val="none"/>
        </w:rPr>
        <w:t xml:space="preserve">的</w:t>
      </w:r>
      <w:r>
        <w:rPr>
          <w:rFonts w:hint="eastAsia" w:ascii="仿宋" w:hAnsi="仿宋" w:eastAsia="仿宋" w:cs="仿宋"/>
          <w:color w:val="000000"/>
          <w:sz w:val="30"/>
          <w:szCs w:val="30"/>
          <w:highlight w:val="none"/>
          <w:u w:val="single"/>
        </w:rPr>
        <w:t xml:space="preserve">（项目名称）</w:t>
      </w:r>
      <w:r>
        <w:rPr>
          <w:rFonts w:hint="eastAsia" w:ascii="仿宋" w:hAnsi="仿宋" w:eastAsia="仿宋" w:cs="仿宋"/>
          <w:color w:val="000000"/>
          <w:sz w:val="30"/>
          <w:szCs w:val="3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color w:val="000000"/>
          <w:sz w:val="30"/>
          <w:szCs w:val="30"/>
          <w:highlight w:val="none"/>
        </w:rPr>
      </w:r>
      <w:r/>
    </w:p>
    <w:p>
      <w:pPr>
        <w:pStyle w:val="852"/>
        <w:ind w:firstLine="582"/>
        <w:jc w:val="left"/>
        <w:spacing w:line="560" w:lineRule="exact"/>
        <w:widowControl/>
        <w:rPr>
          <w:rFonts w:hint="eastAsia" w:ascii="仿宋" w:hAnsi="仿宋" w:eastAsia="仿宋" w:cs="仿宋"/>
          <w:color w:val="000000"/>
          <w:sz w:val="30"/>
          <w:szCs w:val="30"/>
          <w:highlight w:val="none"/>
        </w:rPr>
      </w:pPr>
      <w:r/>
      <w:bookmarkStart w:id="63" w:name="bookmark35"/>
      <w:r/>
      <w:bookmarkEnd w:id="63"/>
      <w:r>
        <w:rPr>
          <w:rFonts w:hint="eastAsia" w:ascii="仿宋" w:hAnsi="仿宋" w:eastAsia="仿宋" w:cs="仿宋"/>
          <w:color w:val="000000"/>
          <w:sz w:val="30"/>
          <w:szCs w:val="30"/>
          <w:highlight w:val="none"/>
        </w:rPr>
        <w:t xml:space="preserve">1、</w:t>
      </w:r>
      <w:r>
        <w:rPr>
          <w:rFonts w:hint="eastAsia" w:ascii="仿宋" w:hAnsi="仿宋" w:eastAsia="仿宋" w:cs="仿宋"/>
          <w:color w:val="000000"/>
          <w:sz w:val="30"/>
          <w:szCs w:val="30"/>
          <w:highlight w:val="none"/>
          <w:u w:val="single"/>
        </w:rPr>
        <w:t xml:space="preserve">（标的名称）</w:t>
      </w:r>
      <w:r>
        <w:rPr>
          <w:rFonts w:hint="eastAsia" w:ascii="仿宋" w:hAnsi="仿宋" w:eastAsia="仿宋" w:cs="仿宋"/>
          <w:color w:val="000000"/>
          <w:sz w:val="30"/>
          <w:szCs w:val="30"/>
          <w:highlight w:val="none"/>
        </w:rPr>
        <w:t xml:space="preserve">，属于</w:t>
      </w:r>
      <w:r>
        <w:rPr>
          <w:rFonts w:hint="eastAsia" w:ascii="仿宋" w:hAnsi="仿宋" w:eastAsia="仿宋" w:cs="仿宋"/>
          <w:color w:val="000000"/>
          <w:sz w:val="30"/>
          <w:szCs w:val="30"/>
          <w:highlight w:val="none"/>
          <w:u w:val="single"/>
        </w:rPr>
        <w:t xml:space="preserve">建筑业</w:t>
      </w:r>
      <w:r>
        <w:rPr>
          <w:rFonts w:hint="eastAsia" w:ascii="仿宋" w:hAnsi="仿宋" w:eastAsia="仿宋" w:cs="仿宋"/>
          <w:color w:val="000000"/>
          <w:sz w:val="30"/>
          <w:szCs w:val="30"/>
          <w:highlight w:val="none"/>
        </w:rPr>
        <w:t xml:space="preserve">，承建（承接）企业为</w:t>
      </w:r>
      <w:r>
        <w:rPr>
          <w:rFonts w:hint="eastAsia" w:ascii="仿宋" w:hAnsi="仿宋" w:eastAsia="仿宋" w:cs="仿宋"/>
          <w:color w:val="000000"/>
          <w:sz w:val="30"/>
          <w:szCs w:val="30"/>
          <w:highlight w:val="none"/>
          <w:u w:val="single"/>
        </w:rPr>
        <w:t xml:space="preserve">（企业名称）</w:t>
      </w:r>
      <w:r>
        <w:rPr>
          <w:rFonts w:hint="eastAsia" w:ascii="仿宋" w:hAnsi="仿宋" w:eastAsia="仿宋" w:cs="仿宋"/>
          <w:color w:val="000000"/>
          <w:sz w:val="30"/>
          <w:szCs w:val="30"/>
          <w:highlight w:val="none"/>
        </w:rPr>
        <w:t xml:space="preserve">，从业人员</w:t>
      </w:r>
      <w:r>
        <w:rPr>
          <w:rFonts w:hint="eastAsia" w:ascii="仿宋" w:hAnsi="仿宋" w:eastAsia="仿宋" w:cs="仿宋"/>
          <w:color w:val="000000"/>
          <w:sz w:val="30"/>
          <w:szCs w:val="30"/>
          <w:highlight w:val="none"/>
          <w:u w:val="single"/>
        </w:rPr>
        <w:tab/>
      </w:r>
      <w:r>
        <w:rPr>
          <w:rFonts w:hint="eastAsia" w:ascii="仿宋" w:hAnsi="仿宋" w:eastAsia="仿宋" w:cs="仿宋"/>
          <w:color w:val="000000"/>
          <w:sz w:val="30"/>
          <w:szCs w:val="30"/>
          <w:highlight w:val="none"/>
        </w:rPr>
        <w:t xml:space="preserve">人，营业收入为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万元，资产总额为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万元，属于</w:t>
      </w:r>
      <w:r>
        <w:rPr>
          <w:rFonts w:hint="eastAsia" w:ascii="仿宋" w:hAnsi="仿宋" w:eastAsia="仿宋" w:cs="仿宋"/>
          <w:color w:val="000000"/>
          <w:sz w:val="30"/>
          <w:szCs w:val="30"/>
          <w:highlight w:val="none"/>
          <w:u w:val="single"/>
        </w:rPr>
        <w:t xml:space="preserve">（中型企业、小型企业、微型企业）</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852"/>
        <w:ind w:firstLine="582"/>
        <w:jc w:val="left"/>
        <w:spacing w:line="560" w:lineRule="exact"/>
        <w:widowControl/>
        <w:rPr>
          <w:rFonts w:hint="eastAsia" w:ascii="仿宋" w:hAnsi="仿宋" w:eastAsia="仿宋" w:cs="仿宋"/>
          <w:color w:val="000000"/>
          <w:sz w:val="30"/>
          <w:szCs w:val="30"/>
          <w:highlight w:val="none"/>
        </w:rPr>
      </w:pPr>
      <w:r/>
      <w:bookmarkStart w:id="64" w:name="bookmark36"/>
      <w:r/>
      <w:bookmarkEnd w:id="64"/>
      <w:r>
        <w:rPr>
          <w:rFonts w:hint="eastAsia" w:ascii="仿宋" w:hAnsi="仿宋" w:eastAsia="仿宋" w:cs="仿宋"/>
          <w:color w:val="000000"/>
          <w:sz w:val="30"/>
          <w:szCs w:val="30"/>
          <w:highlight w:val="none"/>
        </w:rPr>
        <w:t xml:space="preserve">2、</w:t>
      </w:r>
      <w:r>
        <w:rPr>
          <w:rFonts w:hint="eastAsia" w:ascii="仿宋" w:hAnsi="仿宋" w:eastAsia="仿宋" w:cs="仿宋"/>
          <w:color w:val="000000"/>
          <w:sz w:val="30"/>
          <w:szCs w:val="30"/>
          <w:highlight w:val="none"/>
          <w:u w:val="single"/>
        </w:rPr>
        <w:t xml:space="preserve">（标的名称）</w:t>
      </w:r>
      <w:r>
        <w:rPr>
          <w:rFonts w:hint="eastAsia" w:ascii="仿宋" w:hAnsi="仿宋" w:eastAsia="仿宋" w:cs="仿宋"/>
          <w:color w:val="000000"/>
          <w:sz w:val="30"/>
          <w:szCs w:val="30"/>
          <w:highlight w:val="none"/>
        </w:rPr>
        <w:t xml:space="preserve">，属于</w:t>
      </w:r>
      <w:r>
        <w:rPr>
          <w:rFonts w:hint="eastAsia" w:ascii="仿宋" w:hAnsi="仿宋" w:eastAsia="仿宋" w:cs="仿宋"/>
          <w:color w:val="000000"/>
          <w:sz w:val="30"/>
          <w:szCs w:val="30"/>
          <w:highlight w:val="none"/>
          <w:u w:val="single"/>
        </w:rPr>
        <w:t xml:space="preserve">（采购文件中明确的所属行业）</w:t>
      </w:r>
      <w:r>
        <w:rPr>
          <w:rFonts w:hint="eastAsia" w:ascii="仿宋" w:hAnsi="仿宋" w:eastAsia="仿宋" w:cs="仿宋"/>
          <w:color w:val="000000"/>
          <w:sz w:val="30"/>
          <w:szCs w:val="30"/>
          <w:highlight w:val="none"/>
        </w:rPr>
        <w:t xml:space="preserve">，承建（承接）企业为</w:t>
      </w:r>
      <w:r>
        <w:rPr>
          <w:rFonts w:hint="eastAsia" w:ascii="仿宋" w:hAnsi="仿宋" w:eastAsia="仿宋" w:cs="仿宋"/>
          <w:color w:val="000000"/>
          <w:sz w:val="30"/>
          <w:szCs w:val="30"/>
          <w:highlight w:val="none"/>
          <w:u w:val="single"/>
        </w:rPr>
        <w:t xml:space="preserve">（企业名称）</w:t>
      </w:r>
      <w:r>
        <w:rPr>
          <w:rFonts w:hint="eastAsia" w:ascii="仿宋" w:hAnsi="仿宋" w:eastAsia="仿宋" w:cs="仿宋"/>
          <w:color w:val="000000"/>
          <w:sz w:val="30"/>
          <w:szCs w:val="30"/>
          <w:highlight w:val="none"/>
        </w:rPr>
        <w:t xml:space="preserve">，从业人员</w:t>
      </w:r>
      <w:r>
        <w:rPr>
          <w:rFonts w:hint="eastAsia" w:ascii="仿宋" w:hAnsi="仿宋" w:eastAsia="仿宋" w:cs="仿宋"/>
          <w:color w:val="000000"/>
          <w:sz w:val="30"/>
          <w:szCs w:val="30"/>
          <w:highlight w:val="none"/>
          <w:u w:val="single"/>
        </w:rPr>
        <w:tab/>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人，营业收入为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万元，资产总额为</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万元，属于</w:t>
      </w:r>
      <w:r>
        <w:rPr>
          <w:rFonts w:hint="eastAsia" w:ascii="仿宋" w:hAnsi="仿宋" w:eastAsia="仿宋" w:cs="仿宋"/>
          <w:color w:val="000000"/>
          <w:sz w:val="30"/>
          <w:szCs w:val="30"/>
          <w:highlight w:val="none"/>
          <w:u w:val="single"/>
        </w:rPr>
        <w:t xml:space="preserve">（中型企业、小型企业、微型企</w:t>
      </w:r>
      <w:r>
        <w:rPr>
          <w:rFonts w:hint="eastAsia" w:ascii="仿宋" w:hAnsi="仿宋" w:eastAsia="仿宋" w:cs="仿宋"/>
          <w:color w:val="000000"/>
          <w:sz w:val="30"/>
          <w:szCs w:val="30"/>
          <w:highlight w:val="none"/>
          <w:u w:val="single"/>
          <w:lang w:val="zh-CN"/>
        </w:rPr>
        <w:t xml:space="preserve">业）</w:t>
      </w:r>
      <w:r>
        <w:rPr>
          <w:rFonts w:hint="eastAsia" w:ascii="仿宋" w:hAnsi="仿宋" w:eastAsia="仿宋" w:cs="仿宋"/>
          <w:color w:val="000000"/>
          <w:sz w:val="30"/>
          <w:szCs w:val="30"/>
          <w:highlight w:val="none"/>
          <w:lang w:val="zh-CN"/>
        </w:rPr>
        <w:t xml:space="preserve">；</w:t>
      </w:r>
      <w:r>
        <w:rPr>
          <w:rFonts w:hint="eastAsia" w:ascii="仿宋" w:hAnsi="仿宋" w:eastAsia="仿宋" w:cs="仿宋"/>
          <w:color w:val="000000"/>
          <w:sz w:val="30"/>
          <w:szCs w:val="30"/>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30"/>
          <w:szCs w:val="30"/>
          <w:highlight w:val="none"/>
        </w:rPr>
      </w:r>
      <w:r/>
    </w:p>
    <w:p>
      <w:pPr>
        <w:pStyle w:val="852"/>
        <w:ind w:firstLine="582"/>
        <w:jc w:val="left"/>
        <w:spacing w:line="56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本企业对上述声明内容的真实性负责。如有虚假，将依法承担相应责任。</w:t>
      </w:r>
      <w:r>
        <w:rPr>
          <w:rFonts w:hint="eastAsia" w:ascii="仿宋" w:hAnsi="仿宋" w:eastAsia="仿宋" w:cs="仿宋"/>
          <w:color w:val="000000"/>
          <w:sz w:val="30"/>
          <w:szCs w:val="30"/>
          <w:highlight w:val="none"/>
        </w:rPr>
      </w:r>
      <w:r/>
    </w:p>
    <w:p>
      <w:pPr>
        <w:pStyle w:val="852"/>
        <w:ind w:left="3710" w:firstLine="0"/>
        <w:spacing w:line="56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企业名称（加盖CA电子公章）：           日期：</w:t>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color w:val="000000"/>
          <w:sz w:val="30"/>
          <w:szCs w:val="30"/>
          <w:highlight w:val="none"/>
        </w:rPr>
      </w:r>
      <w:r/>
    </w:p>
    <w:p>
      <w:pPr>
        <w:pStyle w:val="852"/>
        <w:ind w:firstLine="582"/>
        <w:jc w:val="left"/>
        <w:spacing w:line="560" w:lineRule="exact"/>
        <w:widowControl/>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注：从业人员、营业收入、资产总额填报上一年度数据，无上一年度数据的新成立企业可不填报。</w:t>
      </w:r>
      <w:r>
        <w:rPr>
          <w:rFonts w:hint="eastAsia" w:ascii="仿宋" w:hAnsi="仿宋" w:eastAsia="仿宋" w:cs="仿宋"/>
          <w:b/>
          <w:color w:val="000000"/>
          <w:sz w:val="30"/>
          <w:szCs w:val="30"/>
          <w:highlight w:val="none"/>
        </w:rPr>
      </w:r>
      <w:r/>
    </w:p>
    <w:p>
      <w:pPr>
        <w:pStyle w:val="852"/>
        <w:spacing w:line="560" w:lineRule="exact"/>
        <w:rPr>
          <w:rFonts w:hint="eastAsia" w:ascii="宋体" w:hAnsi="宋体" w:cs="宋体"/>
          <w:color w:val="000000"/>
          <w:sz w:val="24"/>
          <w:szCs w:val="24"/>
          <w:highlight w:val="none"/>
        </w:rPr>
        <w:sectPr>
          <w:headerReference w:type="default" r:id="rId10"/>
          <w:footerReference w:type="default" r:id="rId14"/>
          <w:footerReference w:type="even" r:id="rId15"/>
          <w:footnotePr/>
          <w:endnotePr/>
          <w:type w:val="nextPage"/>
          <w:pgSz w:w="11906" w:h="16838" w:orient="portrait"/>
          <w:pgMar w:top="2098" w:right="1531" w:bottom="1701" w:left="1531" w:header="851" w:footer="680" w:gutter="0"/>
          <w:cols w:num="1" w:sep="0" w:space="1701" w:equalWidth="1"/>
          <w:docGrid w:linePitch="360"/>
        </w:sectPr>
      </w:pPr>
      <w:r>
        <w:rPr>
          <w:rFonts w:hint="eastAsia" w:ascii="宋体" w:hAnsi="宋体" w:cs="宋体"/>
          <w:color w:val="000000"/>
          <w:sz w:val="24"/>
          <w:szCs w:val="24"/>
          <w:highlight w:val="none"/>
        </w:rPr>
      </w:r>
      <w:r/>
    </w:p>
    <w:p>
      <w:pPr>
        <w:pStyle w:val="852"/>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附件2</w:t>
      </w:r>
      <w:r>
        <w:rPr>
          <w:rFonts w:hint="eastAsia" w:ascii="黑体" w:hAnsi="黑体" w:eastAsia="黑体" w:cs="黑体"/>
          <w:color w:val="000000"/>
          <w:sz w:val="30"/>
          <w:szCs w:val="30"/>
          <w:highlight w:val="none"/>
        </w:rPr>
      </w:r>
      <w:r/>
    </w:p>
    <w:p>
      <w:pPr>
        <w:pStyle w:val="852"/>
        <w:ind w:firstLine="352"/>
        <w:jc w:val="center"/>
        <w:spacing w:before="50" w:after="50" w:line="360" w:lineRule="auto"/>
        <w:rPr>
          <w:rFonts w:hint="eastAsia" w:ascii="黑体" w:hAnsi="黑体" w:eastAsia="黑体" w:cs="黑体"/>
          <w:color w:val="000000"/>
          <w:sz w:val="36"/>
          <w:szCs w:val="36"/>
          <w:highlight w:val="none"/>
          <w:lang w:val="zh-CN"/>
        </w:rPr>
      </w:pPr>
      <w:r/>
      <w:bookmarkStart w:id="65" w:name="OLE_LINK13"/>
      <w:r/>
      <w:bookmarkStart w:id="66" w:name="OLE_LINK14"/>
      <w:r>
        <w:rPr>
          <w:rFonts w:hint="eastAsia" w:ascii="黑体" w:hAnsi="黑体" w:eastAsia="黑体" w:cs="黑体"/>
          <w:color w:val="000000"/>
          <w:sz w:val="36"/>
          <w:szCs w:val="36"/>
          <w:highlight w:val="none"/>
          <w:lang w:val="zh-CN"/>
        </w:rPr>
      </w:r>
      <w:r/>
    </w:p>
    <w:p>
      <w:pPr>
        <w:pStyle w:val="852"/>
        <w:ind w:firstLine="352"/>
        <w:jc w:val="center"/>
        <w:spacing w:before="50" w:after="50"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残疾人福利性单位声明函</w:t>
      </w:r>
      <w:r>
        <w:rPr>
          <w:rFonts w:hint="eastAsia" w:ascii="黑体" w:hAnsi="黑体" w:eastAsia="黑体" w:cs="黑体"/>
          <w:color w:val="000000"/>
          <w:sz w:val="36"/>
          <w:szCs w:val="36"/>
          <w:highlight w:val="none"/>
          <w:lang w:val="zh-CN"/>
        </w:rPr>
      </w:r>
      <w:r/>
    </w:p>
    <w:p>
      <w:pPr>
        <w:pStyle w:val="852"/>
        <w:ind w:firstLine="600"/>
        <w:jc w:val="left"/>
        <w:spacing w:line="360" w:lineRule="auto"/>
        <w:widowControl/>
        <w:rPr>
          <w:rFonts w:hint="eastAsia" w:ascii="仿宋" w:hAnsi="仿宋" w:eastAsia="仿宋" w:cs="仿宋"/>
          <w:color w:val="000000"/>
          <w:sz w:val="30"/>
          <w:szCs w:val="30"/>
          <w:highlight w:val="none"/>
        </w:rPr>
      </w:pPr>
      <w:r/>
      <w:bookmarkEnd w:id="65"/>
      <w:r/>
      <w:bookmarkEnd w:id="66"/>
      <w:r>
        <w:rPr>
          <w:rFonts w:hint="eastAsia" w:ascii="仿宋" w:hAnsi="仿宋" w:eastAsia="仿宋" w:cs="仿宋"/>
          <w:color w:val="000000"/>
          <w:sz w:val="30"/>
          <w:szCs w:val="3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30"/>
          <w:szCs w:val="30"/>
          <w:highlight w:val="none"/>
        </w:rPr>
      </w:r>
      <w:r/>
    </w:p>
    <w:p>
      <w:pPr>
        <w:pStyle w:val="852"/>
        <w:ind w:firstLine="600"/>
        <w:jc w:val="lef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本单位对上述声明的真实性负责。如有虚假，将依法承担相应责任。</w:t>
      </w:r>
      <w:r>
        <w:rPr>
          <w:rFonts w:hint="eastAsia" w:ascii="仿宋" w:hAnsi="仿宋" w:eastAsia="仿宋" w:cs="仿宋"/>
          <w:color w:val="000000"/>
          <w:sz w:val="30"/>
          <w:szCs w:val="30"/>
          <w:highlight w:val="none"/>
        </w:rPr>
      </w:r>
      <w:r/>
    </w:p>
    <w:p>
      <w:pPr>
        <w:pStyle w:val="852"/>
        <w:ind w:firstLine="7200"/>
        <w:jc w:val="left"/>
        <w:spacing w:line="44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52"/>
        <w:ind w:firstLine="7200"/>
        <w:jc w:val="left"/>
        <w:spacing w:line="44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52"/>
        <w:ind w:firstLine="7200"/>
        <w:jc w:val="left"/>
        <w:spacing w:line="440" w:lineRule="exac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52"/>
        <w:ind w:firstLine="600"/>
        <w:jc w:val="center"/>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                           </w:t>
      </w:r>
      <w:r>
        <w:rPr>
          <w:rFonts w:hint="eastAsia" w:ascii="仿宋" w:hAnsi="仿宋" w:eastAsia="仿宋" w:cs="仿宋"/>
          <w:color w:val="000000"/>
          <w:sz w:val="30"/>
          <w:szCs w:val="30"/>
          <w:highlight w:val="none"/>
        </w:rPr>
        <w:t xml:space="preserve">供应商（加盖CA电子公章）:</w:t>
      </w:r>
      <w:r>
        <w:rPr>
          <w:rFonts w:hint="eastAsia" w:ascii="仿宋" w:hAnsi="仿宋" w:eastAsia="仿宋" w:cs="仿宋"/>
          <w:color w:val="000000"/>
          <w:sz w:val="30"/>
          <w:szCs w:val="30"/>
          <w:highlight w:val="none"/>
        </w:rPr>
      </w:r>
      <w:r/>
    </w:p>
    <w:p>
      <w:pPr>
        <w:pStyle w:val="852"/>
        <w:ind w:firstLine="600"/>
        <w:jc w:val="righ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日    期：   年    月    日</w:t>
      </w:r>
      <w:r>
        <w:rPr>
          <w:rFonts w:hint="eastAsia" w:ascii="仿宋" w:hAnsi="仿宋" w:eastAsia="仿宋" w:cs="仿宋"/>
          <w:color w:val="000000"/>
          <w:sz w:val="30"/>
          <w:szCs w:val="30"/>
          <w:highlight w:val="none"/>
        </w:rPr>
      </w:r>
      <w:r/>
    </w:p>
    <w:p>
      <w:pPr>
        <w:pStyle w:val="852"/>
        <w:ind w:firstLine="480"/>
        <w:jc w:val="right"/>
        <w:spacing w:line="360" w:lineRule="auto"/>
        <w:widowControl/>
        <w:rPr>
          <w:rFonts w:hint="eastAsia" w:ascii="方正黑体_GBK" w:hAnsi="方正黑体_GBK" w:eastAsia="方正黑体_GBK" w:cs="方正黑体_GBK"/>
          <w:color w:val="000000"/>
          <w:sz w:val="30"/>
          <w:szCs w:val="30"/>
          <w:highlight w:val="none"/>
        </w:rPr>
      </w:pPr>
      <w:r>
        <w:rPr>
          <w:rFonts w:hint="eastAsia" w:ascii="宋体" w:hAnsi="宋体" w:cs="宋体"/>
          <w:color w:val="000000"/>
          <w:sz w:val="24"/>
          <w:szCs w:val="24"/>
          <w:highlight w:val="none"/>
        </w:rPr>
        <w:br w:type="page" w:clear="all"/>
      </w:r>
      <w:r>
        <w:rPr>
          <w:rFonts w:hint="eastAsia" w:ascii="方正黑体_GBK" w:hAnsi="方正黑体_GBK" w:eastAsia="方正黑体_GBK" w:cs="方正黑体_GBK"/>
          <w:color w:val="000000"/>
          <w:sz w:val="30"/>
          <w:szCs w:val="30"/>
          <w:highlight w:val="none"/>
        </w:rPr>
      </w:r>
      <w:r/>
    </w:p>
    <w:p>
      <w:pPr>
        <w:pStyle w:val="852"/>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附件3</w:t>
      </w:r>
      <w:r>
        <w:rPr>
          <w:rFonts w:hint="eastAsia" w:ascii="黑体" w:hAnsi="黑体" w:eastAsia="黑体" w:cs="黑体"/>
          <w:color w:val="000000"/>
          <w:sz w:val="30"/>
          <w:szCs w:val="30"/>
          <w:highlight w:val="none"/>
        </w:rPr>
      </w:r>
      <w:r/>
    </w:p>
    <w:p>
      <w:pPr>
        <w:pStyle w:val="852"/>
        <w:ind w:firstLine="352"/>
        <w:jc w:val="center"/>
        <w:spacing w:before="50" w:after="50" w:line="360" w:lineRule="auto"/>
        <w:rPr>
          <w:rFonts w:hint="eastAsia" w:ascii="黑体" w:hAnsi="黑体" w:eastAsia="黑体" w:cs="黑体"/>
          <w:color w:val="000000"/>
          <w:sz w:val="28"/>
          <w:szCs w:val="28"/>
          <w:highlight w:val="none"/>
          <w:lang w:val="zh-CN"/>
        </w:rPr>
      </w:pPr>
      <w:r>
        <w:rPr>
          <w:rFonts w:hint="eastAsia" w:ascii="黑体" w:hAnsi="黑体" w:eastAsia="黑体" w:cs="黑体"/>
          <w:color w:val="000000"/>
          <w:sz w:val="36"/>
          <w:szCs w:val="36"/>
          <w:highlight w:val="none"/>
          <w:lang w:val="zh-CN"/>
        </w:rPr>
        <w:t xml:space="preserve">属于监狱企业的证明文件格式</w:t>
      </w:r>
      <w:r>
        <w:rPr>
          <w:rFonts w:hint="eastAsia" w:ascii="黑体" w:hAnsi="黑体" w:eastAsia="黑体" w:cs="黑体"/>
          <w:color w:val="000000"/>
          <w:sz w:val="28"/>
          <w:szCs w:val="28"/>
          <w:highlight w:val="none"/>
          <w:lang w:val="zh-CN"/>
        </w:rPr>
      </w:r>
      <w:r/>
    </w:p>
    <w:p>
      <w:pPr>
        <w:pStyle w:val="852"/>
        <w:ind w:firstLine="600"/>
        <w:jc w:val="lef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（提供由省级以上监狱管理局、戒毒管理局(含新疆生产建设兵团)出具的属于监狱企业的证明文件）</w:t>
      </w:r>
      <w:r>
        <w:rPr>
          <w:rFonts w:hint="eastAsia" w:ascii="仿宋" w:hAnsi="仿宋" w:eastAsia="仿宋" w:cs="仿宋"/>
          <w:color w:val="000000"/>
          <w:sz w:val="30"/>
          <w:szCs w:val="30"/>
          <w:highlight w:val="none"/>
        </w:rPr>
      </w:r>
      <w:r/>
    </w:p>
    <w:p>
      <w:pPr>
        <w:pStyle w:val="852"/>
        <w:spacing w:line="240" w:lineRule="atLeast"/>
        <w:rPr>
          <w:rFonts w:hint="eastAsia" w:ascii="华文仿宋" w:hAnsi="华文仿宋" w:eastAsia="华文仿宋" w:cs="华文仿宋"/>
          <w:b/>
          <w:bCs/>
          <w:color w:val="000000"/>
          <w:sz w:val="30"/>
          <w:szCs w:val="30"/>
          <w:highlight w:val="none"/>
        </w:rPr>
      </w:pPr>
      <w:r>
        <w:rPr>
          <w:rFonts w:hint="eastAsia" w:ascii="华文仿宋" w:hAnsi="华文仿宋" w:eastAsia="华文仿宋" w:cs="华文仿宋"/>
          <w:b/>
          <w:bCs/>
          <w:color w:val="000000"/>
          <w:sz w:val="30"/>
          <w:szCs w:val="30"/>
          <w:highlight w:val="none"/>
        </w:rPr>
      </w:r>
      <w:r/>
    </w:p>
    <w:p>
      <w:pPr>
        <w:pStyle w:val="887"/>
        <w:rPr>
          <w:color w:val="000000"/>
          <w:highlight w:val="none"/>
        </w:rPr>
      </w:pPr>
      <w:r>
        <w:rPr>
          <w:color w:val="000000"/>
          <w:highlight w:val="none"/>
        </w:rPr>
      </w:r>
      <w:r/>
    </w:p>
    <w:p>
      <w:pPr>
        <w:pStyle w:val="852"/>
        <w:spacing w:line="240" w:lineRule="atLeast"/>
        <w:rPr>
          <w:rFonts w:hint="eastAsia" w:ascii="黑体" w:hAnsi="黑体" w:eastAsia="黑体" w:cs="黑体"/>
          <w:b/>
          <w:bCs/>
          <w:color w:val="000000"/>
          <w:sz w:val="24"/>
          <w:szCs w:val="24"/>
          <w:highlight w:val="none"/>
        </w:rPr>
      </w:pPr>
      <w:r>
        <w:rPr>
          <w:rFonts w:hint="eastAsia" w:ascii="宋体" w:hAnsi="宋体" w:cs="宋体"/>
          <w:b/>
          <w:bCs/>
          <w:color w:val="000000"/>
          <w:sz w:val="24"/>
          <w:szCs w:val="24"/>
          <w:highlight w:val="none"/>
        </w:rPr>
        <w:br w:type="page" w:clear="all"/>
      </w:r>
      <w:r>
        <w:rPr>
          <w:rFonts w:hint="eastAsia" w:ascii="黑体" w:hAnsi="黑体" w:eastAsia="黑体" w:cs="黑体"/>
          <w:color w:val="000000"/>
          <w:sz w:val="30"/>
          <w:szCs w:val="30"/>
          <w:highlight w:val="none"/>
        </w:rPr>
        <w:t xml:space="preserve">附件4</w:t>
      </w:r>
      <w:r>
        <w:rPr>
          <w:rFonts w:hint="eastAsia" w:ascii="黑体" w:hAnsi="黑体" w:eastAsia="黑体" w:cs="黑体"/>
          <w:b/>
          <w:bCs/>
          <w:color w:val="000000"/>
          <w:sz w:val="24"/>
          <w:szCs w:val="24"/>
          <w:highlight w:val="none"/>
        </w:rPr>
      </w:r>
      <w:r/>
    </w:p>
    <w:p>
      <w:pPr>
        <w:pStyle w:val="852"/>
        <w:ind w:firstLine="352"/>
        <w:jc w:val="center"/>
        <w:spacing w:before="50" w:after="50" w:line="360" w:lineRule="auto"/>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无重大违法记录声明</w:t>
      </w:r>
      <w:r>
        <w:rPr>
          <w:rFonts w:hint="eastAsia" w:ascii="黑体" w:hAnsi="黑体" w:eastAsia="黑体" w:cs="黑体"/>
          <w:color w:val="000000"/>
          <w:sz w:val="36"/>
          <w:szCs w:val="36"/>
          <w:highlight w:val="none"/>
          <w:lang w:val="zh-CN"/>
        </w:rPr>
      </w:r>
      <w:r/>
    </w:p>
    <w:p>
      <w:pPr>
        <w:pStyle w:val="852"/>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52"/>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852"/>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我单位</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供应商名称）郑重声明：</w:t>
      </w:r>
      <w:r>
        <w:rPr>
          <w:rFonts w:hint="eastAsia" w:ascii="仿宋" w:hAnsi="仿宋" w:eastAsia="仿宋" w:cs="仿宋"/>
          <w:color w:val="000000"/>
          <w:sz w:val="30"/>
          <w:szCs w:val="30"/>
          <w:highlight w:val="none"/>
        </w:rPr>
      </w:r>
      <w:r/>
    </w:p>
    <w:p>
      <w:pPr>
        <w:pStyle w:val="852"/>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参加政府采购活动前3年内在经营活动中</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（在下划线上如实填写：有或没有）重大违法记录。</w:t>
      </w:r>
      <w:r>
        <w:rPr>
          <w:rFonts w:hint="eastAsia" w:ascii="仿宋" w:hAnsi="仿宋" w:eastAsia="仿宋" w:cs="仿宋"/>
          <w:color w:val="000000"/>
          <w:sz w:val="30"/>
          <w:szCs w:val="30"/>
          <w:highlight w:val="none"/>
        </w:rPr>
      </w:r>
      <w:r/>
    </w:p>
    <w:p>
      <w:pPr>
        <w:pStyle w:val="852"/>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sz w:val="30"/>
          <w:szCs w:val="30"/>
          <w:highlight w:val="none"/>
        </w:rPr>
      </w:r>
      <w:r/>
    </w:p>
    <w:p>
      <w:pPr>
        <w:pStyle w:val="852"/>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852"/>
        <w:ind w:left="5400" w:hanging="5400"/>
        <w:spacing w:line="360" w:lineRule="auto"/>
        <w:rPr>
          <w:rFonts w:hint="eastAsia" w:ascii="仿宋" w:hAnsi="仿宋" w:eastAsia="仿宋" w:cs="仿宋"/>
          <w:bCs/>
          <w:color w:val="000000"/>
          <w:sz w:val="30"/>
          <w:szCs w:val="30"/>
          <w:highlight w:val="none"/>
          <w:lang w:val="zh-CN"/>
        </w:rPr>
      </w:pPr>
      <w:r>
        <w:rPr>
          <w:rFonts w:hint="eastAsia" w:ascii="仿宋" w:hAnsi="仿宋" w:eastAsia="仿宋" w:cs="仿宋"/>
          <w:color w:val="000000"/>
          <w:sz w:val="30"/>
          <w:szCs w:val="30"/>
          <w:highlight w:val="none"/>
        </w:rPr>
        <w:t xml:space="preserve">                                 声明人：（加盖CA电子公章）                                       </w:t>
      </w:r>
      <w:r>
        <w:rPr>
          <w:rFonts w:hint="eastAsia" w:ascii="仿宋" w:hAnsi="仿宋" w:eastAsia="仿宋" w:cs="仿宋"/>
          <w:color w:val="000000"/>
          <w:sz w:val="30"/>
          <w:szCs w:val="30"/>
          <w:highlight w:val="none"/>
        </w:rPr>
        <w:t xml:space="preserve">日</w:t>
      </w:r>
      <w:r>
        <w:rPr>
          <w:rFonts w:hint="eastAsia" w:ascii="仿宋" w:hAnsi="仿宋" w:eastAsia="仿宋" w:cs="仿宋"/>
          <w:color w:val="000000"/>
          <w:sz w:val="30"/>
          <w:szCs w:val="30"/>
          <w:highlight w:val="none"/>
          <w:lang w:val="en-US" w:eastAsia="zh-CN"/>
        </w:rPr>
        <w:t xml:space="preserve"> </w:t>
      </w:r>
      <w:r>
        <w:rPr>
          <w:rFonts w:hint="eastAsia" w:ascii="仿宋" w:hAnsi="仿宋" w:eastAsia="仿宋" w:cs="仿宋"/>
          <w:color w:val="000000"/>
          <w:sz w:val="30"/>
          <w:szCs w:val="30"/>
          <w:highlight w:val="none"/>
        </w:rPr>
        <w:t xml:space="preserve">期：</w:t>
      </w:r>
      <w:r>
        <w:rPr>
          <w:rFonts w:hint="eastAsia" w:ascii="仿宋" w:hAnsi="仿宋" w:eastAsia="仿宋" w:cs="仿宋"/>
          <w:bCs/>
          <w:color w:val="000000"/>
          <w:sz w:val="30"/>
          <w:szCs w:val="30"/>
          <w:highlight w:val="none"/>
          <w:lang w:val="zh-CN"/>
        </w:rPr>
        <w:t xml:space="preserve">年</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月</w:t>
      </w:r>
      <w:r>
        <w:rPr>
          <w:rFonts w:hint="eastAsia" w:ascii="仿宋" w:hAnsi="仿宋" w:eastAsia="仿宋" w:cs="仿宋"/>
          <w:bCs/>
          <w:color w:val="000000"/>
          <w:sz w:val="30"/>
          <w:szCs w:val="30"/>
          <w:highlight w:val="none"/>
          <w:lang w:val="zh-CN"/>
        </w:rPr>
        <w:tab/>
      </w:r>
      <w:r>
        <w:rPr>
          <w:rFonts w:hint="eastAsia" w:ascii="仿宋" w:hAnsi="仿宋" w:eastAsia="仿宋" w:cs="仿宋"/>
          <w:bCs/>
          <w:color w:val="000000"/>
          <w:sz w:val="30"/>
          <w:szCs w:val="30"/>
          <w:highlight w:val="none"/>
          <w:lang w:val="zh-CN"/>
        </w:rPr>
        <w:t xml:space="preserve">日</w:t>
      </w:r>
      <w:r>
        <w:rPr>
          <w:rFonts w:hint="eastAsia" w:ascii="仿宋" w:hAnsi="仿宋" w:eastAsia="仿宋" w:cs="仿宋"/>
          <w:bCs/>
          <w:color w:val="000000"/>
          <w:sz w:val="30"/>
          <w:szCs w:val="30"/>
          <w:highlight w:val="none"/>
          <w:lang w:val="zh-CN"/>
        </w:rPr>
      </w:r>
      <w:r/>
    </w:p>
    <w:p>
      <w:pPr>
        <w:pStyle w:val="852"/>
        <w:spacing w:line="240" w:lineRule="atLeast"/>
        <w:rPr>
          <w:rFonts w:hint="eastAsia" w:ascii="方正黑体_GBK" w:hAnsi="方正黑体_GBK" w:eastAsia="方正黑体_GBK" w:cs="方正黑体_GBK"/>
          <w:color w:val="000000"/>
          <w:sz w:val="30"/>
          <w:szCs w:val="30"/>
          <w:highlight w:val="none"/>
        </w:rPr>
      </w:pPr>
      <w:r>
        <w:rPr>
          <w:rFonts w:hint="eastAsia" w:ascii="华文仿宋" w:hAnsi="华文仿宋" w:eastAsia="华文仿宋" w:cs="华文仿宋"/>
          <w:bCs/>
          <w:color w:val="000000"/>
          <w:sz w:val="30"/>
          <w:szCs w:val="30"/>
          <w:highlight w:val="none"/>
          <w:lang w:val="zh-CN"/>
        </w:rPr>
        <w:br w:type="page" w:clear="all"/>
      </w:r>
      <w:r>
        <w:rPr>
          <w:rFonts w:hint="eastAsia" w:ascii="方正黑体_GBK" w:hAnsi="方正黑体_GBK" w:eastAsia="方正黑体_GBK" w:cs="方正黑体_GBK"/>
          <w:color w:val="000000"/>
          <w:sz w:val="30"/>
          <w:szCs w:val="30"/>
          <w:highlight w:val="none"/>
        </w:rPr>
      </w:r>
      <w:r/>
    </w:p>
    <w:p>
      <w:pPr>
        <w:pStyle w:val="852"/>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附件5</w:t>
      </w:r>
      <w:r>
        <w:rPr>
          <w:rFonts w:hint="eastAsia" w:ascii="黑体" w:hAnsi="黑体" w:eastAsia="黑体" w:cs="黑体"/>
          <w:color w:val="000000"/>
          <w:sz w:val="30"/>
          <w:szCs w:val="30"/>
          <w:highlight w:val="none"/>
        </w:rPr>
      </w:r>
      <w:r/>
    </w:p>
    <w:p>
      <w:pPr>
        <w:pStyle w:val="900"/>
        <w:rPr>
          <w:color w:val="000000"/>
          <w:sz w:val="36"/>
          <w:szCs w:val="36"/>
          <w:highlight w:val="none"/>
        </w:rPr>
      </w:pPr>
      <w:r>
        <w:rPr>
          <w:color w:val="000000"/>
          <w:sz w:val="36"/>
          <w:szCs w:val="36"/>
          <w:highlight w:val="none"/>
        </w:rPr>
      </w:r>
      <w:r/>
    </w:p>
    <w:p>
      <w:pPr>
        <w:pStyle w:val="852"/>
        <w:ind w:firstLine="352"/>
        <w:jc w:val="center"/>
        <w:spacing w:before="50" w:after="50" w:line="360" w:lineRule="auto"/>
        <w:rPr>
          <w:rFonts w:hint="eastAsia" w:ascii="方正小标宋_GBK" w:hAnsi="方正小标宋_GBK" w:eastAsia="方正小标宋_GBK" w:cs="方正小标宋_GBK"/>
          <w:color w:val="000000"/>
          <w:sz w:val="36"/>
          <w:szCs w:val="36"/>
          <w:highlight w:val="none"/>
          <w:lang w:val="zh-CN"/>
        </w:rPr>
      </w:pPr>
      <w:r>
        <w:rPr>
          <w:rFonts w:hint="eastAsia" w:ascii="黑体" w:hAnsi="黑体" w:eastAsia="黑体" w:cs="黑体"/>
          <w:color w:val="000000"/>
          <w:sz w:val="36"/>
          <w:szCs w:val="36"/>
          <w:highlight w:val="none"/>
          <w:lang w:val="zh-CN"/>
        </w:rPr>
        <w:t xml:space="preserve">具备履行合同所必需的设备和专业技术能力的声明</w:t>
      </w:r>
      <w:r>
        <w:rPr>
          <w:rFonts w:hint="eastAsia" w:ascii="方正小标宋_GBK" w:hAnsi="方正小标宋_GBK" w:eastAsia="方正小标宋_GBK" w:cs="方正小标宋_GBK"/>
          <w:color w:val="000000"/>
          <w:sz w:val="36"/>
          <w:szCs w:val="36"/>
          <w:highlight w:val="none"/>
          <w:lang w:val="zh-CN"/>
        </w:rPr>
      </w:r>
      <w:r/>
    </w:p>
    <w:p>
      <w:pPr>
        <w:pStyle w:val="852"/>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852"/>
        <w:ind w:firstLine="600"/>
        <w:spacing w:line="360" w:lineRule="auto"/>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我单位 </w:t>
      </w: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color w:val="000000"/>
          <w:position w:val="18"/>
          <w:sz w:val="30"/>
          <w:szCs w:val="30"/>
          <w:highlight w:val="none"/>
        </w:rPr>
      </w:r>
      <w:r/>
    </w:p>
    <w:p>
      <w:pPr>
        <w:pStyle w:val="852"/>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主要设备有：</w:t>
      </w:r>
      <w:r>
        <w:rPr>
          <w:rFonts w:hint="eastAsia" w:ascii="仿宋" w:hAnsi="仿宋" w:eastAsia="仿宋" w:cs="仿宋"/>
          <w:color w:val="000000"/>
          <w:sz w:val="30"/>
          <w:szCs w:val="30"/>
          <w:highlight w:val="none"/>
        </w:rPr>
      </w:r>
      <w:r/>
    </w:p>
    <w:p>
      <w:pPr>
        <w:pStyle w:val="852"/>
        <w:jc w:val="left"/>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主要专业技术能力有：</w:t>
      </w:r>
      <w:r>
        <w:rPr>
          <w:rFonts w:hint="eastAsia" w:ascii="仿宋" w:hAnsi="仿宋" w:eastAsia="仿宋" w:cs="仿宋"/>
          <w:color w:val="000000"/>
          <w:sz w:val="30"/>
          <w:szCs w:val="30"/>
          <w:highlight w:val="none"/>
        </w:rPr>
      </w:r>
      <w:r/>
    </w:p>
    <w:p>
      <w:pPr>
        <w:pStyle w:val="852"/>
        <w:ind w:firstLine="6000"/>
        <w:spacing w:line="360" w:lineRule="auto"/>
        <w:widowControl/>
        <w:rPr>
          <w:rFonts w:hint="eastAsia" w:ascii="方正仿宋_GBK" w:hAnsi="方正仿宋_GBK" w:eastAsia="方正仿宋_GBK" w:cs="方正仿宋_GBK"/>
          <w:color w:val="000000"/>
          <w:sz w:val="30"/>
          <w:szCs w:val="30"/>
          <w:highlight w:val="none"/>
        </w:rPr>
      </w:pPr>
      <w:r>
        <w:rPr>
          <w:rFonts w:hint="eastAsia" w:ascii="方正仿宋_GBK" w:hAnsi="方正仿宋_GBK" w:eastAsia="方正仿宋_GBK" w:cs="方正仿宋_GBK"/>
          <w:color w:val="000000"/>
          <w:sz w:val="30"/>
          <w:szCs w:val="30"/>
          <w:highlight w:val="none"/>
        </w:rPr>
      </w:r>
      <w:r/>
    </w:p>
    <w:p>
      <w:pPr>
        <w:pStyle w:val="852"/>
        <w:ind w:left="0" w:firstLine="5037"/>
        <w:spacing w:line="360" w:lineRule="auto"/>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声明人：（加盖CA电子公章）</w:t>
      </w:r>
      <w:r>
        <w:rPr>
          <w:rFonts w:hint="eastAsia" w:ascii="仿宋" w:hAnsi="仿宋" w:eastAsia="仿宋" w:cs="仿宋"/>
          <w:color w:val="000000"/>
          <w:sz w:val="30"/>
          <w:szCs w:val="30"/>
          <w:highlight w:val="none"/>
        </w:rPr>
      </w:r>
      <w:r/>
    </w:p>
    <w:p>
      <w:pPr>
        <w:pStyle w:val="900"/>
        <w:ind w:firstLine="5421"/>
        <w:spacing w:line="360" w:lineRule="auto"/>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日期：年</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月</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  日</w:t>
      </w:r>
      <w:r>
        <w:rPr>
          <w:rFonts w:hint="eastAsia" w:ascii="仿宋" w:hAnsi="仿宋" w:eastAsia="仿宋" w:cs="仿宋"/>
          <w:color w:val="000000"/>
          <w:position w:val="18"/>
          <w:sz w:val="30"/>
          <w:szCs w:val="30"/>
          <w:highlight w:val="none"/>
        </w:rPr>
      </w:r>
      <w:r/>
    </w:p>
    <w:p>
      <w:pPr>
        <w:pStyle w:val="852"/>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52"/>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52"/>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52"/>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52"/>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52"/>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52"/>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r>
      <w:r/>
    </w:p>
    <w:p>
      <w:pPr>
        <w:pStyle w:val="852"/>
        <w:spacing w:line="240" w:lineRule="atLeast"/>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br w:type="page" w:clear="all"/>
      </w:r>
      <w:r>
        <w:rPr>
          <w:rFonts w:hint="eastAsia" w:ascii="方正黑体_GBK" w:hAnsi="方正黑体_GBK" w:eastAsia="方正黑体_GBK" w:cs="方正黑体_GBK"/>
          <w:color w:val="000000"/>
          <w:sz w:val="30"/>
          <w:szCs w:val="30"/>
          <w:highlight w:val="none"/>
        </w:rPr>
      </w:r>
      <w:r/>
    </w:p>
    <w:p>
      <w:pPr>
        <w:pStyle w:val="852"/>
        <w:spacing w:line="240" w:lineRule="atLeas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附件6</w:t>
      </w:r>
      <w:r>
        <w:rPr>
          <w:rFonts w:hint="eastAsia" w:ascii="黑体" w:hAnsi="黑体" w:eastAsia="黑体" w:cs="黑体"/>
          <w:color w:val="000000"/>
          <w:sz w:val="30"/>
          <w:szCs w:val="30"/>
          <w:highlight w:val="none"/>
        </w:rPr>
      </w:r>
      <w:r/>
    </w:p>
    <w:p>
      <w:pPr>
        <w:pStyle w:val="900"/>
        <w:ind w:left="0" w:firstLine="0"/>
        <w:jc w:val="center"/>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t xml:space="preserve">承诺书</w:t>
      </w:r>
      <w:r>
        <w:rPr>
          <w:rFonts w:hint="eastAsia" w:ascii="黑体" w:hAnsi="黑体" w:eastAsia="黑体" w:cs="黑体"/>
          <w:color w:val="000000"/>
          <w:sz w:val="36"/>
          <w:szCs w:val="36"/>
          <w:highlight w:val="none"/>
          <w:lang w:val="zh-CN"/>
        </w:rPr>
      </w:r>
      <w:r/>
    </w:p>
    <w:p>
      <w:pPr>
        <w:pStyle w:val="852"/>
        <w:ind w:firstLine="600"/>
        <w:spacing w:line="560" w:lineRule="exact"/>
        <w:widowControl/>
        <w:rPr>
          <w:rFonts w:hint="eastAsia" w:ascii="方正仿宋_GBK" w:hAnsi="方正仿宋_GBK" w:eastAsia="方正仿宋_GBK" w:cs="方正仿宋_GBK"/>
          <w:color w:val="000000"/>
          <w:position w:val="18"/>
          <w:sz w:val="30"/>
          <w:szCs w:val="30"/>
          <w:highlight w:val="none"/>
          <w:u w:val="single"/>
        </w:rPr>
      </w:pPr>
      <w:r>
        <w:rPr>
          <w:rFonts w:hint="eastAsia" w:ascii="方正仿宋_GBK" w:hAnsi="方正仿宋_GBK" w:eastAsia="方正仿宋_GBK" w:cs="方正仿宋_GBK"/>
          <w:color w:val="000000"/>
          <w:position w:val="18"/>
          <w:sz w:val="30"/>
          <w:szCs w:val="30"/>
          <w:highlight w:val="none"/>
          <w:u w:val="single"/>
        </w:rPr>
      </w:r>
      <w:r/>
    </w:p>
    <w:p>
      <w:pPr>
        <w:pStyle w:val="852"/>
        <w:ind w:firstLine="600"/>
        <w:spacing w:line="560" w:lineRule="exact"/>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（采购人）</w:t>
      </w: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 （代理人）：</w:t>
      </w:r>
      <w:r>
        <w:rPr>
          <w:rFonts w:hint="eastAsia" w:ascii="仿宋" w:hAnsi="仿宋" w:eastAsia="仿宋" w:cs="仿宋"/>
          <w:color w:val="000000"/>
          <w:position w:val="18"/>
          <w:sz w:val="30"/>
          <w:szCs w:val="30"/>
          <w:highlight w:val="none"/>
        </w:rPr>
      </w:r>
      <w:r/>
    </w:p>
    <w:p>
      <w:pPr>
        <w:pStyle w:val="852"/>
        <w:ind w:firstLine="600"/>
        <w:spacing w:line="560" w:lineRule="exact"/>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我单位 </w:t>
      </w:r>
      <w:r>
        <w:rPr>
          <w:rFonts w:hint="eastAsia" w:ascii="仿宋" w:hAnsi="仿宋" w:eastAsia="仿宋" w:cs="仿宋"/>
          <w:color w:val="000000"/>
          <w:position w:val="18"/>
          <w:sz w:val="30"/>
          <w:szCs w:val="30"/>
          <w:highlight w:val="none"/>
          <w:u w:val="single"/>
        </w:rPr>
        <w:t xml:space="preserve">                       </w:t>
      </w:r>
      <w:r>
        <w:rPr>
          <w:rFonts w:hint="eastAsia" w:ascii="仿宋" w:hAnsi="仿宋" w:eastAsia="仿宋" w:cs="仿宋"/>
          <w:color w:val="000000"/>
          <w:position w:val="18"/>
          <w:sz w:val="30"/>
          <w:szCs w:val="30"/>
          <w:highlight w:val="none"/>
        </w:rPr>
        <w:t xml:space="preserve"> （供应商名称）承诺，不存在以下情况：</w:t>
      </w:r>
      <w:r>
        <w:rPr>
          <w:rFonts w:hint="eastAsia" w:ascii="仿宋" w:hAnsi="仿宋" w:eastAsia="仿宋" w:cs="仿宋"/>
          <w:color w:val="000000"/>
          <w:position w:val="18"/>
          <w:sz w:val="30"/>
          <w:szCs w:val="30"/>
          <w:highlight w:val="none"/>
        </w:rPr>
      </w:r>
      <w:r/>
    </w:p>
    <w:p>
      <w:pPr>
        <w:pStyle w:val="852"/>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1、供应商单位负责人为同一人或者存在直接控股、管理关系的不同供应商，不得参加同一合同项下的政府采购活动。</w:t>
      </w:r>
      <w:r>
        <w:rPr>
          <w:rFonts w:hint="eastAsia" w:ascii="仿宋" w:hAnsi="仿宋" w:eastAsia="仿宋" w:cs="仿宋"/>
          <w:color w:val="000000"/>
          <w:position w:val="18"/>
          <w:sz w:val="30"/>
          <w:szCs w:val="30"/>
          <w:highlight w:val="none"/>
        </w:rPr>
      </w:r>
      <w:r/>
    </w:p>
    <w:p>
      <w:pPr>
        <w:pStyle w:val="852"/>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2、凡为采购项目提供整体设计、规范编制或者项目管理、监理、检测等服务的供应商，不得再参加本项目的采购活动。</w:t>
      </w:r>
      <w:r>
        <w:rPr>
          <w:rFonts w:hint="eastAsia" w:ascii="仿宋" w:hAnsi="仿宋" w:eastAsia="仿宋" w:cs="仿宋"/>
          <w:color w:val="000000"/>
          <w:position w:val="18"/>
          <w:sz w:val="30"/>
          <w:szCs w:val="30"/>
          <w:highlight w:val="none"/>
        </w:rPr>
      </w:r>
      <w:r/>
    </w:p>
    <w:p>
      <w:pPr>
        <w:pStyle w:val="852"/>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3、被“信用中国”网站（www.creditchina.gov.cn）、“中国政府采购网"(www.ccgp.gov.cn)列入失信被执行人、重大税收违法案件当事人名单、政府采购严重违法失信行为记录名单。</w:t>
      </w:r>
      <w:r>
        <w:rPr>
          <w:rFonts w:hint="eastAsia" w:ascii="仿宋" w:hAnsi="仿宋" w:eastAsia="仿宋" w:cs="仿宋"/>
          <w:color w:val="000000"/>
          <w:position w:val="18"/>
          <w:sz w:val="30"/>
          <w:szCs w:val="30"/>
          <w:highlight w:val="none"/>
        </w:rPr>
      </w:r>
      <w:r/>
    </w:p>
    <w:p>
      <w:pPr>
        <w:pStyle w:val="852"/>
        <w:jc w:val="right"/>
        <w:spacing w:line="360" w:lineRule="auto"/>
        <w:rPr>
          <w:rFonts w:hint="eastAsia" w:ascii="方正仿宋_GBK" w:hAnsi="方正仿宋_GBK" w:eastAsia="方正仿宋_GBK" w:cs="方正仿宋_GBK"/>
          <w:color w:val="000000"/>
          <w:position w:val="18"/>
          <w:sz w:val="30"/>
          <w:szCs w:val="30"/>
          <w:highlight w:val="none"/>
        </w:rPr>
      </w:pPr>
      <w:r>
        <w:rPr>
          <w:rFonts w:hint="eastAsia" w:ascii="方正仿宋_GBK" w:hAnsi="方正仿宋_GBK" w:eastAsia="方正仿宋_GBK" w:cs="方正仿宋_GBK"/>
          <w:color w:val="000000"/>
          <w:position w:val="18"/>
          <w:sz w:val="30"/>
          <w:szCs w:val="30"/>
          <w:highlight w:val="none"/>
        </w:rPr>
      </w:r>
      <w:r/>
    </w:p>
    <w:p>
      <w:pPr>
        <w:pStyle w:val="852"/>
        <w:ind w:firstLine="600"/>
        <w:jc w:val="left"/>
        <w:spacing w:line="560" w:lineRule="exact"/>
        <w:widowControl/>
        <w:rPr>
          <w:rFonts w:hint="eastAsia" w:ascii="方正仿宋_GBK" w:hAnsi="方正仿宋_GBK" w:eastAsia="方正仿宋_GBK" w:cs="方正仿宋_GBK"/>
          <w:color w:val="000000"/>
          <w:position w:val="18"/>
          <w:sz w:val="30"/>
          <w:szCs w:val="30"/>
          <w:highlight w:val="none"/>
        </w:rPr>
      </w:pPr>
      <w:r>
        <w:rPr>
          <w:rFonts w:hint="eastAsia" w:ascii="方正仿宋_GBK" w:hAnsi="方正仿宋_GBK" w:eastAsia="方正仿宋_GBK" w:cs="方正仿宋_GBK"/>
          <w:color w:val="000000"/>
          <w:position w:val="18"/>
          <w:sz w:val="30"/>
          <w:szCs w:val="30"/>
          <w:highlight w:val="none"/>
        </w:rPr>
      </w:r>
      <w:r/>
    </w:p>
    <w:p>
      <w:pPr>
        <w:pStyle w:val="852"/>
        <w:ind w:left="0" w:firstLine="4419"/>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承诺人：（加盖CA电子公章）</w:t>
      </w:r>
      <w:r>
        <w:rPr>
          <w:rFonts w:hint="eastAsia" w:ascii="仿宋" w:hAnsi="仿宋" w:eastAsia="仿宋" w:cs="仿宋"/>
          <w:color w:val="000000"/>
          <w:position w:val="18"/>
          <w:sz w:val="30"/>
          <w:szCs w:val="30"/>
          <w:highlight w:val="none"/>
        </w:rPr>
      </w:r>
      <w:r/>
    </w:p>
    <w:p>
      <w:pPr>
        <w:pStyle w:val="852"/>
        <w:ind w:firstLine="600"/>
        <w:spacing w:line="560" w:lineRule="exact"/>
        <w:widowControl/>
        <w:rPr>
          <w:rFonts w:hint="eastAsia" w:ascii="仿宋" w:hAnsi="仿宋" w:eastAsia="仿宋" w:cs="仿宋"/>
          <w:color w:val="000000"/>
          <w:position w:val="18"/>
          <w:sz w:val="30"/>
          <w:szCs w:val="30"/>
          <w:highlight w:val="none"/>
        </w:rPr>
      </w:pPr>
      <w:r>
        <w:rPr>
          <w:rFonts w:hint="eastAsia" w:ascii="仿宋" w:hAnsi="仿宋" w:eastAsia="仿宋" w:cs="仿宋"/>
          <w:color w:val="000000"/>
          <w:position w:val="18"/>
          <w:sz w:val="30"/>
          <w:szCs w:val="30"/>
          <w:highlight w:val="none"/>
        </w:rPr>
        <w:t xml:space="preserve">                                日期：  年</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 月</w:t>
      </w:r>
      <w:r>
        <w:rPr>
          <w:rFonts w:hint="eastAsia" w:ascii="仿宋" w:hAnsi="仿宋" w:eastAsia="仿宋" w:cs="仿宋"/>
          <w:color w:val="000000"/>
          <w:position w:val="18"/>
          <w:sz w:val="30"/>
          <w:szCs w:val="30"/>
          <w:highlight w:val="none"/>
        </w:rPr>
        <w:tab/>
      </w:r>
      <w:r>
        <w:rPr>
          <w:rFonts w:hint="eastAsia" w:ascii="仿宋" w:hAnsi="仿宋" w:eastAsia="仿宋" w:cs="仿宋"/>
          <w:color w:val="000000"/>
          <w:position w:val="18"/>
          <w:sz w:val="30"/>
          <w:szCs w:val="30"/>
          <w:highlight w:val="none"/>
        </w:rPr>
        <w:t xml:space="preserve"> 日</w:t>
      </w:r>
      <w:r>
        <w:rPr>
          <w:rFonts w:hint="eastAsia" w:ascii="仿宋" w:hAnsi="仿宋" w:eastAsia="仿宋" w:cs="仿宋"/>
          <w:color w:val="000000"/>
          <w:position w:val="18"/>
          <w:sz w:val="30"/>
          <w:szCs w:val="30"/>
          <w:highlight w:val="none"/>
        </w:rPr>
      </w:r>
      <w:r/>
    </w:p>
    <w:sectPr>
      <w:footerReference w:type="default" r:id="rId16"/>
      <w:footnotePr/>
      <w:endnotePr/>
      <w:type w:val="nextPage"/>
      <w:pgSz w:w="11906" w:h="16838" w:orient="portrait"/>
      <w:pgMar w:top="2098" w:right="1531" w:bottom="1701" w:left="153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黑体_GBK">
    <w:panose1 w:val="020B0503020202020204"/>
  </w:font>
  <w:font w:name="方正仿宋_GBK">
    <w:panose1 w:val="020B0503020202020204"/>
  </w:font>
  <w:font w:name="仿宋">
    <w:panose1 w:val="02010609060101010101"/>
  </w:font>
  <w:font w:name="方正小标宋_GBK">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right"/>
      <w:tabs>
        <w:tab w:val="center" w:pos="4153" w:leader="none"/>
        <w:tab w:val="right" w:pos="8306" w:leader="none"/>
      </w:tabs>
    </w:pPr>
    <w:r/>
    <w:r/>
  </w:p>
  <w:p>
    <w:pPr>
      <w:pStyle w:val="91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2"/>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852"/>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2"/>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852"/>
                    </w:pPr>
                    <w:r/>
                    <w:r/>
                  </w:p>
                </w:txbxContent>
              </v:textbox>
            </v:shape>
          </w:pict>
        </mc:Fallback>
      </mc:AlternateContent>
    </w: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tabs>
                              <w:tab w:val="clear" w:pos="4153" w:leader="none"/>
                              <w:tab w:val="clear" w:pos="8306" w:leader="none"/>
                            </w:tabs>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82</w:t>
                          </w:r>
                          <w:r>
                            <w:rPr>
                              <w:rFonts w:hint="eastAsia" w:ascii="宋体" w:hAnsi="宋体" w:cs="宋体"/>
                              <w:sz w:val="28"/>
                              <w:szCs w:val="28"/>
                            </w:rPr>
                            <w:fldChar w:fldCharType="end"/>
                          </w:r>
                          <w:r>
                            <w:rPr>
                              <w:rFonts w:hint="eastAsia" w:ascii="宋体" w:hAnsi="宋体" w:cs="宋体"/>
                              <w:sz w:val="28"/>
                              <w:szCs w:val="28"/>
                            </w:rPr>
                            <w:t xml:space="preserve"> 页</w:t>
                          </w:r>
                          <w:r>
                            <w:rPr>
                              <w:rFonts w:hint="eastAsia" w:ascii="宋体" w:hAnsi="宋体" w:cs="宋体"/>
                              <w:sz w:val="28"/>
                              <w:szCs w:val="28"/>
                            </w:rPr>
                          </w:r>
                          <w:r/>
                        </w:p>
                        <w:p>
                          <w:pPr>
                            <w:pStyle w:val="85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lear" w:pos="4153" w:leader="none"/>
                        <w:tab w:val="clear" w:pos="8306" w:leader="none"/>
                      </w:tabs>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82</w:t>
                    </w:r>
                    <w:r>
                      <w:rPr>
                        <w:rFonts w:hint="eastAsia" w:ascii="宋体" w:hAnsi="宋体" w:cs="宋体"/>
                        <w:sz w:val="28"/>
                        <w:szCs w:val="28"/>
                      </w:rPr>
                      <w:fldChar w:fldCharType="end"/>
                    </w:r>
                    <w:r>
                      <w:rPr>
                        <w:rFonts w:hint="eastAsia" w:ascii="宋体" w:hAnsi="宋体" w:cs="宋体"/>
                        <w:sz w:val="28"/>
                        <w:szCs w:val="28"/>
                      </w:rPr>
                      <w:t xml:space="preserve"> 页</w:t>
                    </w:r>
                    <w:r>
                      <w:rPr>
                        <w:rFonts w:hint="eastAsia" w:ascii="宋体" w:hAnsi="宋体" w:cs="宋体"/>
                        <w:sz w:val="28"/>
                        <w:szCs w:val="28"/>
                      </w:rPr>
                    </w:r>
                    <w:r/>
                  </w:p>
                  <w:p>
                    <w:pPr>
                      <w:pStyle w:val="852"/>
                    </w:pPr>
                    <w:r/>
                    <w:r/>
                  </w:p>
                </w:txbxContent>
              </v:textbox>
            </v:shape>
          </w:pict>
        </mc:Fallback>
      </mc:AlternateContent>
    </w: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tabs>
                              <w:tab w:val="clear" w:pos="4153" w:leader="none"/>
                              <w:tab w:val="clear" w:pos="8306" w:leader="none"/>
                            </w:tabs>
                          </w:pPr>
                          <w:r>
                            <w:t xml:space="preserve">第 </w:t>
                          </w:r>
                          <w:r>
                            <w:fldChar w:fldCharType="begin"/>
                          </w:r>
                          <w:r>
                            <w:instrText xml:space="preserve"> PAGE  \* MERGEFORMAT </w:instrText>
                          </w:r>
                          <w:r>
                            <w:fldChar w:fldCharType="separate"/>
                          </w:r>
                          <w:r>
                            <w:t xml:space="preserve">- 72 -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852"/>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lear" w:pos="4153" w:leader="none"/>
                        <w:tab w:val="clear" w:pos="8306" w:leader="none"/>
                      </w:tabs>
                    </w:pPr>
                    <w:r>
                      <w:t xml:space="preserve">第 </w:t>
                    </w:r>
                    <w:r>
                      <w:fldChar w:fldCharType="begin"/>
                    </w:r>
                    <w:r>
                      <w:instrText xml:space="preserve"> PAGE  \* MERGEFORMAT </w:instrText>
                    </w:r>
                    <w:r>
                      <w:fldChar w:fldCharType="separate"/>
                    </w:r>
                    <w:r>
                      <w:t xml:space="preserve">- 72 -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85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12"/>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tabs>
                              <w:tab w:val="clear" w:pos="4153" w:leader="none"/>
                              <w:tab w:val="clear" w:pos="8306" w:leader="none"/>
                            </w:tabs>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- 76 -</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82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eastAsia="宋体" w:cs="宋体"/>
                              <w:sz w:val="28"/>
                              <w:szCs w:val="28"/>
                            </w:rPr>
                          </w:r>
                          <w:r/>
                        </w:p>
                        <w:p>
                          <w:pPr>
                            <w:pStyle w:val="852"/>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lear" w:pos="4153" w:leader="none"/>
                        <w:tab w:val="clear" w:pos="8306" w:leader="none"/>
                      </w:tabs>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- 76 -</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82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eastAsia="宋体" w:cs="宋体"/>
                        <w:sz w:val="28"/>
                        <w:szCs w:val="28"/>
                      </w:rPr>
                    </w:r>
                    <w:r/>
                  </w:p>
                  <w:p>
                    <w:pPr>
                      <w:pStyle w:val="8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left"/>
      <w:tabs>
        <w:tab w:val="left" w:pos="3594" w:leader="none"/>
        <w:tab w:val="right" w:pos="8306" w:leader="none"/>
      </w:tabs>
      <w:pBdr>
        <w:bottom w:val="none" w:color="000000"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left"/>
      <w:tabs>
        <w:tab w:val="center" w:pos="4153" w:leader="none"/>
        <w:tab w:val="right" w:pos="8306" w:leader="none"/>
      </w:tabs>
      <w:pBdr>
        <w:bottom w:val="none" w:color="000000" w:sz="0" w:space="1"/>
      </w:pBdr>
    </w:pPr>
    <w:r>
      <w:rPr>
        <w:rFonts w:hint="eastAsia"/>
      </w:rPr>
      <w:t xml:space="preserve">                                                                                 </w:t>
    </w:r>
    <w:r/>
  </w:p>
  <w:p>
    <w:pPr>
      <w:pStyle w:val="852"/>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8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23"/>
      <w:isLgl w:val="false"/>
      <w:suff w:val="tab"/>
      <w:lvlText w:val=""/>
      <w:lvlJc w:val="left"/>
      <w:pPr>
        <w:pStyle w:val="852"/>
        <w:ind w:left="420" w:hanging="420"/>
        <w:tabs>
          <w:tab w:val="num" w:pos="420" w:leader="none"/>
        </w:tabs>
      </w:pPr>
      <w:rPr>
        <w:rFonts w:ascii="Wingdings" w:hAnsi="Wingdings"/>
      </w:rPr>
    </w:lvl>
    <w:lvl w:ilvl="1">
      <w:start w:val="1"/>
      <w:numFmt w:val="decimal"/>
      <w:isLgl w:val="false"/>
      <w:suff w:val="tab"/>
      <w:lvlText w:val="（%2）"/>
      <w:lvlJc w:val="left"/>
      <w:pPr>
        <w:pStyle w:val="852"/>
        <w:ind w:left="1500" w:hanging="1080"/>
        <w:tabs>
          <w:tab w:val="num" w:pos="1500" w:leader="none"/>
        </w:tabs>
      </w:pPr>
      <w:rPr>
        <w:rFonts w:hint="eastAsia"/>
      </w:rPr>
    </w:lvl>
    <w:lvl w:ilvl="2">
      <w:start w:val="1"/>
      <w:numFmt w:val="decimal"/>
      <w:isLgl w:val="false"/>
      <w:suff w:val="tab"/>
      <w:lvlText w:val="（%3）"/>
      <w:lvlJc w:val="left"/>
      <w:pPr>
        <w:pStyle w:val="852"/>
        <w:ind w:left="1560" w:hanging="720"/>
        <w:tabs>
          <w:tab w:val="num" w:pos="1560" w:leader="none"/>
        </w:tabs>
      </w:pPr>
      <w:rPr>
        <w:rFonts w:hint="eastAsia"/>
      </w:rPr>
    </w:lvl>
    <w:lvl w:ilvl="3">
      <w:start w:val="1"/>
      <w:numFmt w:val="decimal"/>
      <w:isLgl w:val="false"/>
      <w:suff w:val="tab"/>
      <w:lvlText w:val="%4."/>
      <w:lvlJc w:val="left"/>
      <w:pPr>
        <w:pStyle w:val="852"/>
        <w:ind w:left="1680" w:hanging="420"/>
        <w:tabs>
          <w:tab w:val="num" w:pos="1680" w:leader="none"/>
        </w:tabs>
      </w:pPr>
    </w:lvl>
    <w:lvl w:ilvl="4">
      <w:start w:val="1"/>
      <w:numFmt w:val="lowerLetter"/>
      <w:isLgl w:val="false"/>
      <w:suff w:val="tab"/>
      <w:lvlText w:val="%5)"/>
      <w:lvlJc w:val="left"/>
      <w:pPr>
        <w:pStyle w:val="852"/>
        <w:ind w:left="2100" w:hanging="420"/>
        <w:tabs>
          <w:tab w:val="num" w:pos="2100" w:leader="none"/>
        </w:tabs>
      </w:pPr>
    </w:lvl>
    <w:lvl w:ilvl="5">
      <w:start w:val="1"/>
      <w:numFmt w:val="lowerRoman"/>
      <w:isLgl w:val="false"/>
      <w:suff w:val="tab"/>
      <w:lvlText w:val="%6."/>
      <w:lvlJc w:val="right"/>
      <w:pPr>
        <w:pStyle w:val="852"/>
        <w:ind w:left="2520" w:hanging="420"/>
        <w:tabs>
          <w:tab w:val="num" w:pos="2520" w:leader="none"/>
        </w:tabs>
      </w:pPr>
    </w:lvl>
    <w:lvl w:ilvl="6">
      <w:start w:val="1"/>
      <w:numFmt w:val="decimal"/>
      <w:isLgl w:val="false"/>
      <w:suff w:val="tab"/>
      <w:lvlText w:val="%7."/>
      <w:lvlJc w:val="left"/>
      <w:pPr>
        <w:pStyle w:val="852"/>
        <w:ind w:left="2940" w:hanging="420"/>
        <w:tabs>
          <w:tab w:val="num" w:pos="2940" w:leader="none"/>
        </w:tabs>
      </w:pPr>
    </w:lvl>
    <w:lvl w:ilvl="7">
      <w:start w:val="1"/>
      <w:numFmt w:val="lowerLetter"/>
      <w:isLgl w:val="false"/>
      <w:suff w:val="tab"/>
      <w:lvlText w:val="%8)"/>
      <w:lvlJc w:val="left"/>
      <w:pPr>
        <w:pStyle w:val="852"/>
        <w:ind w:left="3360" w:hanging="420"/>
        <w:tabs>
          <w:tab w:val="num" w:pos="3360" w:leader="none"/>
        </w:tabs>
      </w:pPr>
    </w:lvl>
    <w:lvl w:ilvl="8">
      <w:start w:val="1"/>
      <w:numFmt w:val="lowerRoman"/>
      <w:isLgl w:val="false"/>
      <w:suff w:val="tab"/>
      <w:lvlText w:val="%9."/>
      <w:lvlJc w:val="right"/>
      <w:pPr>
        <w:pStyle w:val="852"/>
        <w:ind w:left="3780" w:hanging="420"/>
        <w:tabs>
          <w:tab w:val="num" w:pos="3780" w:leader="none"/>
        </w:tabs>
      </w:pPr>
    </w:lvl>
  </w:abstractNum>
  <w:abstractNum w:abstractNumId="2">
    <w:multiLevelType w:val="hybridMultilevel"/>
    <w:lvl w:ilvl="0">
      <w:start w:val="1"/>
      <w:numFmt w:val="decimal"/>
      <w:pStyle w:val="1204"/>
      <w:isLgl w:val="false"/>
      <w:suff w:val="tab"/>
      <w:lvlText w:val="(%1)"/>
      <w:lvlJc w:val="left"/>
      <w:pPr>
        <w:pStyle w:val="852"/>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52"/>
        <w:ind w:left="840" w:hanging="420"/>
        <w:tabs>
          <w:tab w:val="num" w:pos="840" w:leader="none"/>
        </w:tabs>
      </w:pPr>
    </w:lvl>
    <w:lvl w:ilvl="2">
      <w:start w:val="1"/>
      <w:numFmt w:val="lowerRoman"/>
      <w:isLgl w:val="false"/>
      <w:suff w:val="tab"/>
      <w:lvlText w:val="%3."/>
      <w:lvlJc w:val="right"/>
      <w:pPr>
        <w:pStyle w:val="852"/>
        <w:ind w:left="1260" w:hanging="420"/>
        <w:tabs>
          <w:tab w:val="num" w:pos="1260" w:leader="none"/>
        </w:tabs>
      </w:pPr>
    </w:lvl>
    <w:lvl w:ilvl="3">
      <w:start w:val="1"/>
      <w:numFmt w:val="decimal"/>
      <w:isLgl w:val="false"/>
      <w:suff w:val="tab"/>
      <w:lvlText w:val="%4."/>
      <w:lvlJc w:val="left"/>
      <w:pPr>
        <w:pStyle w:val="852"/>
        <w:ind w:left="1680" w:hanging="420"/>
        <w:tabs>
          <w:tab w:val="num" w:pos="1680" w:leader="none"/>
        </w:tabs>
      </w:pPr>
    </w:lvl>
    <w:lvl w:ilvl="4">
      <w:start w:val="1"/>
      <w:numFmt w:val="lowerLetter"/>
      <w:pStyle w:val="1081"/>
      <w:isLgl w:val="false"/>
      <w:suff w:val="tab"/>
      <w:lvlText w:val="%5)"/>
      <w:lvlJc w:val="left"/>
      <w:pPr>
        <w:pStyle w:val="852"/>
        <w:ind w:left="2100" w:hanging="420"/>
        <w:tabs>
          <w:tab w:val="num" w:pos="2100" w:leader="none"/>
        </w:tabs>
      </w:pPr>
    </w:lvl>
    <w:lvl w:ilvl="5">
      <w:start w:val="1"/>
      <w:numFmt w:val="lowerRoman"/>
      <w:isLgl w:val="false"/>
      <w:suff w:val="tab"/>
      <w:lvlText w:val="%6."/>
      <w:lvlJc w:val="right"/>
      <w:pPr>
        <w:pStyle w:val="852"/>
        <w:ind w:left="2520" w:hanging="420"/>
        <w:tabs>
          <w:tab w:val="num" w:pos="2520" w:leader="none"/>
        </w:tabs>
      </w:pPr>
    </w:lvl>
    <w:lvl w:ilvl="6">
      <w:start w:val="1"/>
      <w:numFmt w:val="decimal"/>
      <w:isLgl w:val="false"/>
      <w:suff w:val="tab"/>
      <w:lvlText w:val="%7."/>
      <w:lvlJc w:val="left"/>
      <w:pPr>
        <w:pStyle w:val="852"/>
        <w:ind w:left="2940" w:hanging="420"/>
        <w:tabs>
          <w:tab w:val="num" w:pos="2940" w:leader="none"/>
        </w:tabs>
      </w:pPr>
    </w:lvl>
    <w:lvl w:ilvl="7">
      <w:start w:val="1"/>
      <w:numFmt w:val="lowerLetter"/>
      <w:isLgl w:val="false"/>
      <w:suff w:val="tab"/>
      <w:lvlText w:val="%8)"/>
      <w:lvlJc w:val="left"/>
      <w:pPr>
        <w:pStyle w:val="852"/>
        <w:ind w:left="3360" w:hanging="420"/>
        <w:tabs>
          <w:tab w:val="num" w:pos="3360" w:leader="none"/>
        </w:tabs>
      </w:pPr>
    </w:lvl>
    <w:lvl w:ilvl="8">
      <w:start w:val="1"/>
      <w:numFmt w:val="lowerRoman"/>
      <w:isLgl w:val="false"/>
      <w:suff w:val="tab"/>
      <w:lvlText w:val="%9."/>
      <w:lvlJc w:val="right"/>
      <w:pPr>
        <w:pStyle w:val="852"/>
        <w:ind w:left="3780" w:hanging="420"/>
        <w:tabs>
          <w:tab w:val="num" w:pos="3780" w:leader="none"/>
        </w:tabs>
      </w:pPr>
    </w:lvl>
  </w:abstractNum>
  <w:abstractNum w:abstractNumId="3">
    <w:multiLevelType w:val="hybridMultilevel"/>
    <w:lvl w:ilvl="0">
      <w:start w:val="1"/>
      <w:numFmt w:val="bullet"/>
      <w:pStyle w:val="1246"/>
      <w:isLgl w:val="false"/>
      <w:suff w:val="tab"/>
      <w:lvlText w:val=""/>
      <w:lvlJc w:val="left"/>
      <w:pPr>
        <w:pStyle w:val="85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82"/>
      <w:isLgl w:val="false"/>
      <w:suff w:val="tab"/>
      <w:lvlText w:val="%1"/>
      <w:lvlJc w:val="left"/>
      <w:pPr>
        <w:pStyle w:val="852"/>
        <w:ind w:left="567" w:hanging="567"/>
        <w:tabs>
          <w:tab w:val="num" w:pos="567" w:leader="none"/>
        </w:tabs>
      </w:pPr>
      <w:rPr>
        <w:rFonts w:hint="eastAsia"/>
      </w:rPr>
    </w:lvl>
    <w:lvl w:ilvl="1">
      <w:start w:val="1"/>
      <w:numFmt w:val="decimal"/>
      <w:pStyle w:val="1091"/>
      <w:isLgl w:val="false"/>
      <w:suff w:val="tab"/>
      <w:lvlText w:val="%1.%2"/>
      <w:lvlJc w:val="left"/>
      <w:pPr>
        <w:pStyle w:val="852"/>
        <w:ind w:left="567" w:hanging="283"/>
        <w:tabs>
          <w:tab w:val="num" w:pos="1004" w:leader="none"/>
        </w:tabs>
      </w:pPr>
      <w:rPr>
        <w:rFonts w:hint="eastAsia"/>
      </w:rPr>
    </w:lvl>
    <w:lvl w:ilvl="2">
      <w:start w:val="1"/>
      <w:numFmt w:val="decimal"/>
      <w:isLgl w:val="false"/>
      <w:suff w:val="tab"/>
      <w:lvlText w:val="%1.%2.%3"/>
      <w:lvlJc w:val="left"/>
      <w:pPr>
        <w:pStyle w:val="852"/>
        <w:ind w:left="1134" w:hanging="567"/>
        <w:tabs>
          <w:tab w:val="num" w:pos="1647" w:leader="none"/>
        </w:tabs>
      </w:pPr>
      <w:rPr>
        <w:rFonts w:hint="eastAsia"/>
      </w:rPr>
    </w:lvl>
    <w:lvl w:ilvl="3">
      <w:start w:val="1"/>
      <w:numFmt w:val="decimal"/>
      <w:isLgl w:val="false"/>
      <w:suff w:val="tab"/>
      <w:lvlText w:val="%1.%2.%3.%4"/>
      <w:lvlJc w:val="left"/>
      <w:pPr>
        <w:pStyle w:val="852"/>
        <w:ind w:left="2851" w:hanging="708"/>
        <w:tabs>
          <w:tab w:val="num" w:pos="3223" w:leader="none"/>
        </w:tabs>
      </w:pPr>
      <w:rPr>
        <w:rFonts w:hint="eastAsia"/>
      </w:rPr>
    </w:lvl>
    <w:lvl w:ilvl="4">
      <w:start w:val="1"/>
      <w:numFmt w:val="decimal"/>
      <w:isLgl w:val="false"/>
      <w:suff w:val="tab"/>
      <w:lvlText w:val="%1.%2.%3.%4.%5"/>
      <w:lvlJc w:val="left"/>
      <w:pPr>
        <w:pStyle w:val="852"/>
        <w:ind w:left="3418" w:hanging="850"/>
        <w:tabs>
          <w:tab w:val="num" w:pos="3648" w:leader="none"/>
        </w:tabs>
      </w:pPr>
      <w:rPr>
        <w:rFonts w:hint="eastAsia"/>
      </w:rPr>
    </w:lvl>
    <w:lvl w:ilvl="5">
      <w:start w:val="1"/>
      <w:numFmt w:val="decimal"/>
      <w:isLgl w:val="false"/>
      <w:suff w:val="tab"/>
      <w:lvlText w:val="%1.%2.%3.%4.%5.%6"/>
      <w:lvlJc w:val="left"/>
      <w:pPr>
        <w:pStyle w:val="852"/>
        <w:ind w:left="4127" w:hanging="1134"/>
        <w:tabs>
          <w:tab w:val="num" w:pos="4433" w:leader="none"/>
        </w:tabs>
      </w:pPr>
      <w:rPr>
        <w:rFonts w:hint="eastAsia"/>
      </w:rPr>
    </w:lvl>
    <w:lvl w:ilvl="6">
      <w:start w:val="1"/>
      <w:numFmt w:val="decimal"/>
      <w:isLgl w:val="false"/>
      <w:suff w:val="tab"/>
      <w:lvlText w:val="%1.%2.%3.%4.%5.%6.%7"/>
      <w:lvlJc w:val="left"/>
      <w:pPr>
        <w:pStyle w:val="852"/>
        <w:ind w:left="4694" w:hanging="1276"/>
        <w:tabs>
          <w:tab w:val="num" w:pos="4858" w:leader="none"/>
        </w:tabs>
      </w:pPr>
      <w:rPr>
        <w:rFonts w:hint="eastAsia"/>
      </w:rPr>
    </w:lvl>
    <w:lvl w:ilvl="7">
      <w:start w:val="1"/>
      <w:numFmt w:val="decimal"/>
      <w:isLgl w:val="false"/>
      <w:suff w:val="tab"/>
      <w:lvlText w:val="%1.%2.%3.%4.%5.%6.%7.%8"/>
      <w:lvlJc w:val="left"/>
      <w:pPr>
        <w:pStyle w:val="852"/>
        <w:ind w:left="5261" w:hanging="1418"/>
        <w:tabs>
          <w:tab w:val="num" w:pos="5643" w:leader="none"/>
        </w:tabs>
      </w:pPr>
      <w:rPr>
        <w:rFonts w:hint="eastAsia"/>
      </w:rPr>
    </w:lvl>
    <w:lvl w:ilvl="8">
      <w:start w:val="1"/>
      <w:numFmt w:val="decimal"/>
      <w:isLgl w:val="false"/>
      <w:suff w:val="tab"/>
      <w:lvlText w:val="%1.%2.%3.%4.%5.%6.%7.%8.%9"/>
      <w:lvlJc w:val="left"/>
      <w:pPr>
        <w:pStyle w:val="852"/>
        <w:ind w:left="5969" w:hanging="1700"/>
        <w:tabs>
          <w:tab w:val="num" w:pos="6429" w:leader="none"/>
        </w:tabs>
      </w:pPr>
      <w:rPr>
        <w:rFonts w:hint="eastAsia"/>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2"/>
    <w:next w:val="8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2"/>
    <w:next w:val="8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2"/>
    <w:next w:val="8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2"/>
    <w:next w:val="8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2"/>
    <w:next w:val="8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2"/>
    <w:next w:val="8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2"/>
    <w:next w:val="8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2"/>
    <w:next w:val="8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2"/>
    <w:next w:val="8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52"/>
    <w:next w:val="8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2"/>
    <w:next w:val="8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1043"/>
    <w:uiPriority w:val="29"/>
    <w:rPr>
      <w:i/>
    </w:rPr>
  </w:style>
  <w:style w:type="character" w:styleId="40">
    <w:name w:val="Intense Quote Char"/>
    <w:link w:val="964"/>
    <w:uiPriority w:val="30"/>
    <w:rPr>
      <w:i/>
    </w:rPr>
  </w:style>
  <w:style w:type="paragraph" w:styleId="41">
    <w:name w:val="Header"/>
    <w:basedOn w:val="8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2"/>
    <w:next w:val="8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2"/>
    <w:next w:val="852"/>
    <w:uiPriority w:val="39"/>
    <w:unhideWhenUsed/>
    <w:pPr>
      <w:ind w:left="0" w:right="0" w:firstLine="0"/>
      <w:spacing w:after="57"/>
    </w:pPr>
  </w:style>
  <w:style w:type="paragraph" w:styleId="181">
    <w:name w:val="toc 2"/>
    <w:basedOn w:val="852"/>
    <w:next w:val="852"/>
    <w:uiPriority w:val="39"/>
    <w:unhideWhenUsed/>
    <w:pPr>
      <w:ind w:left="283" w:right="0" w:firstLine="0"/>
      <w:spacing w:after="57"/>
    </w:pPr>
  </w:style>
  <w:style w:type="paragraph" w:styleId="182">
    <w:name w:val="toc 3"/>
    <w:basedOn w:val="852"/>
    <w:next w:val="852"/>
    <w:uiPriority w:val="39"/>
    <w:unhideWhenUsed/>
    <w:pPr>
      <w:ind w:left="567" w:right="0" w:firstLine="0"/>
      <w:spacing w:after="57"/>
    </w:pPr>
  </w:style>
  <w:style w:type="paragraph" w:styleId="183">
    <w:name w:val="toc 4"/>
    <w:basedOn w:val="852"/>
    <w:next w:val="852"/>
    <w:uiPriority w:val="39"/>
    <w:unhideWhenUsed/>
    <w:pPr>
      <w:ind w:left="850" w:right="0" w:firstLine="0"/>
      <w:spacing w:after="57"/>
    </w:pPr>
  </w:style>
  <w:style w:type="paragraph" w:styleId="184">
    <w:name w:val="toc 5"/>
    <w:basedOn w:val="852"/>
    <w:next w:val="852"/>
    <w:uiPriority w:val="39"/>
    <w:unhideWhenUsed/>
    <w:pPr>
      <w:ind w:left="1134" w:right="0" w:firstLine="0"/>
      <w:spacing w:after="57"/>
    </w:pPr>
  </w:style>
  <w:style w:type="paragraph" w:styleId="185">
    <w:name w:val="toc 6"/>
    <w:basedOn w:val="852"/>
    <w:next w:val="852"/>
    <w:uiPriority w:val="39"/>
    <w:unhideWhenUsed/>
    <w:pPr>
      <w:ind w:left="1417" w:right="0" w:firstLine="0"/>
      <w:spacing w:after="57"/>
    </w:pPr>
  </w:style>
  <w:style w:type="paragraph" w:styleId="186">
    <w:name w:val="toc 7"/>
    <w:basedOn w:val="852"/>
    <w:next w:val="852"/>
    <w:uiPriority w:val="39"/>
    <w:unhideWhenUsed/>
    <w:pPr>
      <w:ind w:left="1701" w:right="0" w:firstLine="0"/>
      <w:spacing w:after="57"/>
    </w:pPr>
  </w:style>
  <w:style w:type="paragraph" w:styleId="187">
    <w:name w:val="toc 8"/>
    <w:basedOn w:val="852"/>
    <w:next w:val="852"/>
    <w:uiPriority w:val="39"/>
    <w:unhideWhenUsed/>
    <w:pPr>
      <w:ind w:left="1984" w:right="0" w:firstLine="0"/>
      <w:spacing w:after="57"/>
    </w:pPr>
  </w:style>
  <w:style w:type="paragraph" w:styleId="188">
    <w:name w:val="toc 9"/>
    <w:basedOn w:val="852"/>
    <w:next w:val="8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2"/>
    <w:next w:val="852"/>
    <w:uiPriority w:val="99"/>
    <w:unhideWhenUsed/>
    <w:pPr>
      <w:spacing w:after="0" w:afterAutospacing="0"/>
    </w:pPr>
  </w:style>
  <w:style w:type="paragraph" w:styleId="852" w:default="1">
    <w:name w:val="Normal"/>
    <w:next w:val="852"/>
    <w:link w:val="852"/>
    <w:qFormat/>
    <w:pPr>
      <w:jc w:val="both"/>
      <w:widowControl w:val="off"/>
    </w:pPr>
    <w:rPr>
      <w:rFonts w:ascii="Times New Roman" w:hAnsi="Times New Roman" w:eastAsia="宋体" w:cs="Times New Roman"/>
      <w:sz w:val="21"/>
      <w:lang w:val="en-US" w:eastAsia="zh-CN" w:bidi="ar-SA"/>
    </w:rPr>
  </w:style>
  <w:style w:type="paragraph" w:styleId="853">
    <w:name w:val="标题 1"/>
    <w:basedOn w:val="852"/>
    <w:next w:val="852"/>
    <w:link w:val="864"/>
    <w:qFormat/>
    <w:pPr>
      <w:ind w:firstLine="2890"/>
      <w:keepNext/>
      <w:tabs>
        <w:tab w:val="left" w:pos="1440" w:leader="none"/>
        <w:tab w:val="left" w:pos="5670" w:leader="none"/>
      </w:tabs>
      <w:outlineLvl w:val="0"/>
    </w:pPr>
    <w:rPr>
      <w:rFonts w:ascii="黑体" w:eastAsia="黑体"/>
      <w:b/>
      <w:sz w:val="24"/>
      <w:szCs w:val="28"/>
    </w:rPr>
  </w:style>
  <w:style w:type="paragraph" w:styleId="854">
    <w:name w:val="标题 2"/>
    <w:basedOn w:val="852"/>
    <w:next w:val="852"/>
    <w:link w:val="865"/>
    <w:qFormat/>
    <w:pPr>
      <w:jc w:val="left"/>
      <w:keepLines/>
      <w:keepNext/>
      <w:spacing w:before="120" w:after="120"/>
      <w:outlineLvl w:val="1"/>
    </w:pPr>
    <w:rPr>
      <w:rFonts w:ascii="宋体" w:hAnsi="宋体"/>
      <w:b/>
      <w:szCs w:val="24"/>
    </w:rPr>
  </w:style>
  <w:style w:type="paragraph" w:styleId="855">
    <w:name w:val="标题 3"/>
    <w:basedOn w:val="852"/>
    <w:next w:val="867"/>
    <w:link w:val="866"/>
    <w:qFormat/>
    <w:pPr>
      <w:keepLines/>
      <w:keepNext/>
      <w:spacing w:line="390" w:lineRule="atLeast"/>
      <w:shd w:val="clear" w:color="auto" w:fill="ffffff"/>
      <w:outlineLvl w:val="2"/>
    </w:pPr>
    <w:rPr>
      <w:rFonts w:ascii="宋体" w:hAnsi="宋体"/>
      <w:b/>
      <w:szCs w:val="21"/>
    </w:rPr>
  </w:style>
  <w:style w:type="paragraph" w:styleId="856">
    <w:name w:val="标题 4"/>
    <w:basedOn w:val="852"/>
    <w:next w:val="852"/>
    <w:link w:val="868"/>
    <w:qFormat/>
    <w:pPr>
      <w:keepLines/>
      <w:keepNext/>
      <w:spacing w:before="120" w:after="120"/>
      <w:outlineLvl w:val="3"/>
    </w:pPr>
    <w:rPr>
      <w:rFonts w:ascii="Arial" w:hAnsi="Arial" w:eastAsia="黑体"/>
      <w:b/>
      <w:sz w:val="28"/>
    </w:rPr>
  </w:style>
  <w:style w:type="paragraph" w:styleId="857">
    <w:name w:val="标题 5"/>
    <w:basedOn w:val="852"/>
    <w:next w:val="867"/>
    <w:link w:val="869"/>
    <w:qFormat/>
    <w:pPr>
      <w:keepNext/>
      <w:outlineLvl w:val="4"/>
    </w:pPr>
    <w:rPr>
      <w:rFonts w:ascii="黑体" w:eastAsia="黑体"/>
      <w:b/>
      <w:color w:val="000000"/>
      <w:sz w:val="28"/>
    </w:rPr>
  </w:style>
  <w:style w:type="paragraph" w:styleId="858">
    <w:name w:val="标题 6"/>
    <w:basedOn w:val="852"/>
    <w:next w:val="852"/>
    <w:link w:val="870"/>
    <w:qFormat/>
    <w:pPr>
      <w:keepLines/>
      <w:keepNext/>
      <w:spacing w:before="240" w:after="64" w:line="320" w:lineRule="auto"/>
      <w:outlineLvl w:val="5"/>
    </w:pPr>
    <w:rPr>
      <w:rFonts w:ascii="Arial" w:hAnsi="Arial" w:eastAsia="黑体"/>
      <w:b/>
      <w:bCs/>
      <w:sz w:val="24"/>
      <w:szCs w:val="24"/>
    </w:rPr>
  </w:style>
  <w:style w:type="paragraph" w:styleId="859">
    <w:name w:val="标题 7"/>
    <w:basedOn w:val="852"/>
    <w:next w:val="852"/>
    <w:link w:val="871"/>
    <w:qFormat/>
    <w:pPr>
      <w:keepLines/>
      <w:keepNext/>
      <w:spacing w:before="240" w:after="64" w:line="320" w:lineRule="auto"/>
      <w:outlineLvl w:val="6"/>
    </w:pPr>
    <w:rPr>
      <w:b/>
      <w:bCs/>
      <w:sz w:val="24"/>
      <w:szCs w:val="24"/>
    </w:rPr>
  </w:style>
  <w:style w:type="paragraph" w:styleId="860">
    <w:name w:val="标题 8"/>
    <w:basedOn w:val="852"/>
    <w:next w:val="852"/>
    <w:link w:val="872"/>
    <w:qFormat/>
    <w:pPr>
      <w:keepLines/>
      <w:keepNext/>
      <w:spacing w:before="240" w:after="64" w:line="320" w:lineRule="auto"/>
      <w:outlineLvl w:val="7"/>
    </w:pPr>
    <w:rPr>
      <w:rFonts w:ascii="Arial" w:hAnsi="Arial" w:eastAsia="黑体"/>
      <w:sz w:val="24"/>
      <w:szCs w:val="24"/>
    </w:rPr>
  </w:style>
  <w:style w:type="paragraph" w:styleId="861">
    <w:name w:val="标题 9"/>
    <w:basedOn w:val="852"/>
    <w:next w:val="852"/>
    <w:link w:val="873"/>
    <w:qFormat/>
    <w:pPr>
      <w:keepLines/>
      <w:keepNext/>
      <w:spacing w:before="240" w:after="64" w:line="320" w:lineRule="auto"/>
      <w:outlineLvl w:val="8"/>
    </w:pPr>
    <w:rPr>
      <w:rFonts w:ascii="Arial" w:hAnsi="Arial" w:eastAsia="黑体"/>
      <w:szCs w:val="21"/>
    </w:rPr>
  </w:style>
  <w:style w:type="character" w:styleId="862">
    <w:name w:val="默认段落字体"/>
    <w:next w:val="862"/>
    <w:link w:val="852"/>
    <w:uiPriority w:val="1"/>
    <w:unhideWhenUsed/>
    <w:qFormat/>
  </w:style>
  <w:style w:type="table" w:styleId="863">
    <w:name w:val="普通表格"/>
    <w:next w:val="863"/>
    <w:link w:val="852"/>
    <w:uiPriority w:val="99"/>
    <w:unhideWhenUsed/>
    <w:qFormat/>
    <w:tblPr/>
  </w:style>
  <w:style w:type="character" w:styleId="864">
    <w:name w:val="标题 1 字符"/>
    <w:next w:val="864"/>
    <w:link w:val="853"/>
    <w:qFormat/>
    <w:rPr>
      <w:rFonts w:ascii="黑体" w:eastAsia="黑体"/>
      <w:b/>
      <w:sz w:val="24"/>
      <w:szCs w:val="28"/>
      <w:lang w:val="en-US" w:eastAsia="zh-CN" w:bidi="ar-SA"/>
    </w:rPr>
  </w:style>
  <w:style w:type="character" w:styleId="865">
    <w:name w:val="标题 2 字符"/>
    <w:next w:val="865"/>
    <w:link w:val="854"/>
    <w:qFormat/>
    <w:rPr>
      <w:rFonts w:ascii="宋体" w:hAnsi="宋体" w:eastAsia="宋体"/>
      <w:b/>
      <w:sz w:val="21"/>
      <w:szCs w:val="24"/>
      <w:lang w:val="en-US" w:eastAsia="zh-CN" w:bidi="ar-SA"/>
    </w:rPr>
  </w:style>
  <w:style w:type="character" w:styleId="866">
    <w:name w:val="标题 3 字符"/>
    <w:next w:val="866"/>
    <w:link w:val="855"/>
    <w:qFormat/>
    <w:rPr>
      <w:rFonts w:ascii="宋体" w:hAnsi="宋体" w:eastAsia="宋体"/>
      <w:b/>
      <w:sz w:val="21"/>
      <w:szCs w:val="21"/>
      <w:shd w:val="clear" w:color="auto" w:fill="ffffff"/>
    </w:rPr>
  </w:style>
  <w:style w:type="paragraph" w:styleId="867">
    <w:name w:val="正文缩进"/>
    <w:basedOn w:val="852"/>
    <w:next w:val="867"/>
    <w:link w:val="852"/>
    <w:qFormat/>
    <w:pPr>
      <w:ind w:firstLine="420"/>
    </w:pPr>
  </w:style>
  <w:style w:type="character" w:styleId="868">
    <w:name w:val="标题 4 字符"/>
    <w:next w:val="868"/>
    <w:link w:val="856"/>
    <w:qFormat/>
    <w:rPr>
      <w:rFonts w:ascii="Arial" w:hAnsi="Arial" w:eastAsia="黑体"/>
      <w:b/>
      <w:sz w:val="28"/>
      <w:lang w:val="en-US" w:eastAsia="zh-CN" w:bidi="ar-SA"/>
    </w:rPr>
  </w:style>
  <w:style w:type="character" w:styleId="869">
    <w:name w:val="标题 5 字符"/>
    <w:next w:val="869"/>
    <w:link w:val="857"/>
    <w:qFormat/>
    <w:rPr>
      <w:rFonts w:ascii="黑体" w:eastAsia="黑体"/>
      <w:b/>
      <w:color w:val="000000"/>
      <w:sz w:val="28"/>
      <w:lang w:val="en-US" w:eastAsia="zh-CN" w:bidi="ar-SA"/>
    </w:rPr>
  </w:style>
  <w:style w:type="character" w:styleId="870">
    <w:name w:val="标题 6 字符"/>
    <w:next w:val="870"/>
    <w:link w:val="858"/>
    <w:qFormat/>
    <w:rPr>
      <w:rFonts w:ascii="Arial" w:hAnsi="Arial" w:eastAsia="黑体"/>
      <w:b/>
      <w:bCs/>
      <w:sz w:val="24"/>
      <w:szCs w:val="24"/>
      <w:lang w:val="en-US" w:eastAsia="zh-CN" w:bidi="ar-SA"/>
    </w:rPr>
  </w:style>
  <w:style w:type="character" w:styleId="871">
    <w:name w:val="标题 7 字符"/>
    <w:next w:val="871"/>
    <w:link w:val="859"/>
    <w:qFormat/>
    <w:rPr>
      <w:rFonts w:eastAsia="宋体"/>
      <w:b/>
      <w:bCs/>
      <w:sz w:val="24"/>
      <w:szCs w:val="24"/>
      <w:lang w:val="en-US" w:eastAsia="zh-CN" w:bidi="ar-SA"/>
    </w:rPr>
  </w:style>
  <w:style w:type="character" w:styleId="872">
    <w:name w:val="标题 8 字符"/>
    <w:next w:val="872"/>
    <w:link w:val="860"/>
    <w:qFormat/>
    <w:rPr>
      <w:rFonts w:ascii="Arial" w:hAnsi="Arial" w:eastAsia="黑体"/>
      <w:sz w:val="24"/>
      <w:szCs w:val="24"/>
      <w:lang w:val="en-US" w:eastAsia="zh-CN" w:bidi="ar-SA"/>
    </w:rPr>
  </w:style>
  <w:style w:type="character" w:styleId="873">
    <w:name w:val="标题 9 字符"/>
    <w:next w:val="873"/>
    <w:link w:val="861"/>
    <w:qFormat/>
    <w:rPr>
      <w:rFonts w:ascii="Arial" w:hAnsi="Arial" w:eastAsia="黑体"/>
      <w:sz w:val="21"/>
      <w:szCs w:val="21"/>
      <w:lang w:val="en-US" w:eastAsia="zh-CN" w:bidi="ar-SA"/>
    </w:rPr>
  </w:style>
  <w:style w:type="paragraph" w:styleId="874">
    <w:name w:val="列表 3"/>
    <w:basedOn w:val="852"/>
    <w:next w:val="874"/>
    <w:link w:val="852"/>
    <w:qFormat/>
    <w:pPr>
      <w:ind w:left="1260" w:hanging="420"/>
    </w:pPr>
  </w:style>
  <w:style w:type="paragraph" w:styleId="875">
    <w:name w:val="目录 7"/>
    <w:basedOn w:val="852"/>
    <w:next w:val="852"/>
    <w:link w:val="852"/>
    <w:semiHidden/>
    <w:qFormat/>
    <w:pPr>
      <w:ind w:left="1260"/>
      <w:jc w:val="left"/>
    </w:pPr>
    <w:rPr>
      <w:sz w:val="18"/>
    </w:rPr>
  </w:style>
  <w:style w:type="paragraph" w:styleId="876">
    <w:name w:val="列表编号 2"/>
    <w:basedOn w:val="852"/>
    <w:next w:val="876"/>
    <w:link w:val="852"/>
    <w:qFormat/>
    <w:pPr>
      <w:ind w:left="1440" w:hanging="1440"/>
      <w:spacing w:line="360" w:lineRule="auto"/>
      <w:tabs>
        <w:tab w:val="left" w:pos="1440" w:leader="none"/>
      </w:tabs>
    </w:pPr>
    <w:rPr>
      <w:sz w:val="24"/>
      <w:szCs w:val="24"/>
    </w:rPr>
  </w:style>
  <w:style w:type="paragraph" w:styleId="877">
    <w:name w:val="索引 8"/>
    <w:basedOn w:val="852"/>
    <w:next w:val="852"/>
    <w:link w:val="852"/>
    <w:semiHidden/>
    <w:qFormat/>
    <w:pPr>
      <w:ind w:left="2940"/>
    </w:pPr>
  </w:style>
  <w:style w:type="paragraph" w:styleId="878">
    <w:name w:val="列表编号"/>
    <w:basedOn w:val="852"/>
    <w:next w:val="878"/>
    <w:link w:val="852"/>
    <w:qFormat/>
    <w:pPr>
      <w:ind w:left="2952" w:hanging="432"/>
      <w:tabs>
        <w:tab w:val="left" w:pos="2952" w:leader="none"/>
      </w:tabs>
    </w:pPr>
    <w:rPr>
      <w:szCs w:val="24"/>
    </w:rPr>
  </w:style>
  <w:style w:type="paragraph" w:styleId="879">
    <w:name w:val="索引 5"/>
    <w:basedOn w:val="852"/>
    <w:next w:val="852"/>
    <w:link w:val="852"/>
    <w:semiHidden/>
    <w:qFormat/>
    <w:pPr>
      <w:ind w:left="1680"/>
    </w:pPr>
  </w:style>
  <w:style w:type="paragraph" w:styleId="880">
    <w:name w:val="文档结构图"/>
    <w:basedOn w:val="852"/>
    <w:next w:val="880"/>
    <w:link w:val="881"/>
    <w:semiHidden/>
    <w:qFormat/>
    <w:pPr>
      <w:shd w:val="clear" w:color="auto" w:fill="000080"/>
    </w:pPr>
  </w:style>
  <w:style w:type="character" w:styleId="881">
    <w:name w:val="文档结构图 字符"/>
    <w:next w:val="881"/>
    <w:link w:val="880"/>
    <w:qFormat/>
    <w:rPr>
      <w:rFonts w:eastAsia="宋体"/>
      <w:sz w:val="21"/>
      <w:lang w:val="en-US" w:eastAsia="zh-CN" w:bidi="ar-SA"/>
    </w:rPr>
  </w:style>
  <w:style w:type="paragraph" w:styleId="882">
    <w:name w:val="批注文字"/>
    <w:basedOn w:val="852"/>
    <w:next w:val="882"/>
    <w:link w:val="883"/>
    <w:uiPriority w:val="99"/>
    <w:qFormat/>
    <w:pPr>
      <w:jc w:val="left"/>
    </w:pPr>
  </w:style>
  <w:style w:type="character" w:styleId="883">
    <w:name w:val="批注文字 字符"/>
    <w:next w:val="883"/>
    <w:link w:val="882"/>
    <w:uiPriority w:val="99"/>
    <w:qFormat/>
    <w:rPr>
      <w:rFonts w:eastAsia="宋体"/>
      <w:sz w:val="21"/>
      <w:lang w:val="en-US" w:eastAsia="zh-CN" w:bidi="ar-SA"/>
    </w:rPr>
  </w:style>
  <w:style w:type="paragraph" w:styleId="884">
    <w:name w:val="索引 6"/>
    <w:basedOn w:val="852"/>
    <w:next w:val="852"/>
    <w:link w:val="852"/>
    <w:semiHidden/>
    <w:qFormat/>
    <w:pPr>
      <w:ind w:left="2100"/>
    </w:pPr>
  </w:style>
  <w:style w:type="paragraph" w:styleId="885">
    <w:name w:val="称呼"/>
    <w:basedOn w:val="852"/>
    <w:next w:val="852"/>
    <w:link w:val="852"/>
    <w:qFormat/>
    <w:rPr>
      <w:rFonts w:ascii="仿宋_GB2312" w:eastAsia="仿宋_GB2312"/>
      <w:sz w:val="28"/>
    </w:rPr>
  </w:style>
  <w:style w:type="paragraph" w:styleId="886">
    <w:name w:val="正文文本 3"/>
    <w:basedOn w:val="852"/>
    <w:next w:val="886"/>
    <w:link w:val="852"/>
    <w:qFormat/>
    <w:rPr>
      <w:rFonts w:ascii="仿宋_GB2312" w:hAnsi="Arial" w:eastAsia="仿宋_GB2312"/>
      <w:sz w:val="32"/>
    </w:rPr>
  </w:style>
  <w:style w:type="paragraph" w:styleId="887">
    <w:name w:val="正文文本"/>
    <w:basedOn w:val="852"/>
    <w:next w:val="852"/>
    <w:link w:val="852"/>
    <w:qFormat/>
    <w:rPr>
      <w:rFonts w:ascii="楷体_GB2312" w:hAnsi="Arial" w:eastAsia="楷体_GB2312"/>
      <w:sz w:val="28"/>
    </w:rPr>
  </w:style>
  <w:style w:type="paragraph" w:styleId="888">
    <w:name w:val="正文文本缩进"/>
    <w:basedOn w:val="852"/>
    <w:next w:val="890"/>
    <w:link w:val="889"/>
    <w:qFormat/>
    <w:pPr>
      <w:ind w:firstLine="645"/>
    </w:pPr>
    <w:rPr>
      <w:rFonts w:ascii="楷体_GB2312" w:eastAsia="楷体_GB2312"/>
      <w:sz w:val="32"/>
    </w:rPr>
  </w:style>
  <w:style w:type="character" w:styleId="889">
    <w:name w:val="正文文本缩进 字符"/>
    <w:next w:val="889"/>
    <w:link w:val="888"/>
    <w:qFormat/>
    <w:rPr>
      <w:rFonts w:ascii="楷体_GB2312" w:eastAsia="楷体_GB2312"/>
      <w:sz w:val="32"/>
      <w:lang w:val="en-US" w:eastAsia="zh-CN" w:bidi="ar-SA"/>
    </w:rPr>
  </w:style>
  <w:style w:type="paragraph" w:styleId="890">
    <w:name w:val="寄信人地址"/>
    <w:basedOn w:val="852"/>
    <w:next w:val="890"/>
    <w:link w:val="852"/>
    <w:qFormat/>
    <w:rPr>
      <w:rFonts w:ascii="Arial" w:hAnsi="Arial"/>
    </w:rPr>
  </w:style>
  <w:style w:type="paragraph" w:styleId="891">
    <w:name w:val="文本块"/>
    <w:basedOn w:val="852"/>
    <w:next w:val="887"/>
    <w:link w:val="852"/>
    <w:qFormat/>
    <w:pPr>
      <w:ind w:left="1440" w:right="1440"/>
      <w:spacing w:after="120"/>
    </w:pPr>
  </w:style>
  <w:style w:type="paragraph" w:styleId="892">
    <w:name w:val="索引 4"/>
    <w:basedOn w:val="852"/>
    <w:next w:val="852"/>
    <w:link w:val="852"/>
    <w:semiHidden/>
    <w:qFormat/>
    <w:pPr>
      <w:ind w:left="1260"/>
    </w:pPr>
  </w:style>
  <w:style w:type="paragraph" w:styleId="893">
    <w:name w:val="目录 5"/>
    <w:basedOn w:val="852"/>
    <w:next w:val="852"/>
    <w:link w:val="852"/>
    <w:semiHidden/>
    <w:qFormat/>
    <w:pPr>
      <w:ind w:left="840"/>
      <w:jc w:val="left"/>
    </w:pPr>
    <w:rPr>
      <w:sz w:val="18"/>
    </w:rPr>
  </w:style>
  <w:style w:type="paragraph" w:styleId="894">
    <w:name w:val="目录 3"/>
    <w:basedOn w:val="852"/>
    <w:next w:val="852"/>
    <w:link w:val="852"/>
    <w:semiHidden/>
    <w:qFormat/>
    <w:pPr>
      <w:ind w:left="420"/>
      <w:jc w:val="left"/>
    </w:pPr>
    <w:rPr>
      <w:i/>
      <w:sz w:val="20"/>
    </w:rPr>
  </w:style>
  <w:style w:type="paragraph" w:styleId="895">
    <w:name w:val="纯文本"/>
    <w:basedOn w:val="852"/>
    <w:next w:val="895"/>
    <w:link w:val="896"/>
    <w:qFormat/>
    <w:rPr>
      <w:rFonts w:ascii="宋体" w:hAnsi="Courier New"/>
    </w:rPr>
  </w:style>
  <w:style w:type="character" w:styleId="896">
    <w:name w:val="纯文本 字符"/>
    <w:next w:val="896"/>
    <w:link w:val="895"/>
    <w:qFormat/>
    <w:rPr>
      <w:rFonts w:ascii="宋体" w:hAnsi="Courier New" w:eastAsia="宋体"/>
      <w:sz w:val="21"/>
      <w:lang w:val="en-US" w:eastAsia="zh-CN" w:bidi="ar-SA"/>
    </w:rPr>
  </w:style>
  <w:style w:type="paragraph" w:styleId="897">
    <w:name w:val="目录 8"/>
    <w:basedOn w:val="852"/>
    <w:next w:val="852"/>
    <w:link w:val="852"/>
    <w:semiHidden/>
    <w:qFormat/>
    <w:pPr>
      <w:ind w:left="1470"/>
      <w:jc w:val="left"/>
    </w:pPr>
    <w:rPr>
      <w:sz w:val="18"/>
    </w:rPr>
  </w:style>
  <w:style w:type="paragraph" w:styleId="898">
    <w:name w:val="索引 3"/>
    <w:basedOn w:val="852"/>
    <w:next w:val="852"/>
    <w:link w:val="852"/>
    <w:semiHidden/>
    <w:qFormat/>
    <w:pPr>
      <w:ind w:left="840"/>
    </w:pPr>
  </w:style>
  <w:style w:type="paragraph" w:styleId="899">
    <w:name w:val="日期"/>
    <w:basedOn w:val="852"/>
    <w:next w:val="852"/>
    <w:link w:val="852"/>
    <w:qFormat/>
    <w:pPr>
      <w:ind w:left="100"/>
    </w:pPr>
    <w:rPr>
      <w:sz w:val="28"/>
    </w:rPr>
  </w:style>
  <w:style w:type="paragraph" w:styleId="900">
    <w:name w:val="正文文本缩进 2"/>
    <w:basedOn w:val="852"/>
    <w:next w:val="902"/>
    <w:link w:val="901"/>
    <w:qFormat/>
    <w:pPr>
      <w:ind w:left="630" w:firstLine="645"/>
    </w:pPr>
    <w:rPr>
      <w:rFonts w:ascii="Arial" w:hAnsi="Arial" w:eastAsia="仿宋_GB2312"/>
      <w:sz w:val="32"/>
    </w:rPr>
  </w:style>
  <w:style w:type="character" w:styleId="901">
    <w:name w:val="正文文本缩进 2 字符"/>
    <w:next w:val="901"/>
    <w:link w:val="900"/>
    <w:qFormat/>
    <w:rPr>
      <w:rFonts w:ascii="Arial" w:hAnsi="Arial" w:eastAsia="仿宋_GB2312"/>
      <w:sz w:val="32"/>
      <w:lang w:val="en-US" w:eastAsia="zh-CN" w:bidi="ar-SA"/>
    </w:rPr>
  </w:style>
  <w:style w:type="paragraph" w:styleId="902">
    <w:name w:val="xl75"/>
    <w:basedOn w:val="852"/>
    <w:next w:val="903"/>
    <w:link w:val="852"/>
    <w:qFormat/>
    <w:pPr>
      <w:ind w:left="200" w:firstLine="5320"/>
      <w:jc w:val="center"/>
      <w:spacing w:before="280" w:after="280"/>
      <w:widowControl/>
    </w:pPr>
    <w:rPr>
      <w:rFonts w:ascii="宋体"/>
    </w:rPr>
  </w:style>
  <w:style w:type="paragraph" w:styleId="903">
    <w:name w:val="Test2"/>
    <w:basedOn w:val="854"/>
    <w:next w:val="904"/>
    <w:link w:val="852"/>
    <w:qFormat/>
    <w:pPr>
      <w:jc w:val="center"/>
      <w:spacing w:line="480" w:lineRule="exact"/>
      <w:widowControl/>
    </w:pPr>
    <w:rPr>
      <w:rFonts w:ascii="黑体" w:hAnsi="Arial" w:eastAsia="黑体"/>
      <w:bCs/>
      <w:sz w:val="24"/>
    </w:rPr>
  </w:style>
  <w:style w:type="paragraph" w:styleId="904">
    <w:name w:val="xl59"/>
    <w:basedOn w:val="852"/>
    <w:next w:val="905"/>
    <w:link w:val="852"/>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05">
    <w:name w:val="方案正文"/>
    <w:basedOn w:val="852"/>
    <w:next w:val="906"/>
    <w:link w:val="852"/>
    <w:qFormat/>
    <w:pPr>
      <w:ind w:firstLine="359"/>
      <w:jc w:val="left"/>
      <w:spacing w:before="156" w:line="360" w:lineRule="auto"/>
    </w:pPr>
    <w:rPr>
      <w:rFonts w:ascii="Arial" w:hAnsi="Arial" w:cs="宋体"/>
      <w:sz w:val="24"/>
      <w:szCs w:val="21"/>
    </w:rPr>
  </w:style>
  <w:style w:type="paragraph" w:styleId="906">
    <w:name w:val="小四 段落 宋体 Char Char Char Char"/>
    <w:basedOn w:val="852"/>
    <w:next w:val="907"/>
    <w:link w:val="852"/>
    <w:qFormat/>
    <w:pPr>
      <w:ind w:right="-33" w:firstLine="480"/>
      <w:jc w:val="left"/>
      <w:spacing w:line="360" w:lineRule="auto"/>
    </w:pPr>
    <w:rPr>
      <w:sz w:val="24"/>
      <w:szCs w:val="24"/>
    </w:rPr>
  </w:style>
  <w:style w:type="paragraph" w:styleId="907">
    <w:name w:val="flType"/>
    <w:basedOn w:val="908"/>
    <w:next w:val="852"/>
    <w:link w:val="852"/>
    <w:qFormat/>
    <w:pPr>
      <w:spacing w:after="284"/>
    </w:pPr>
    <w:rPr>
      <w:rFonts w:eastAsia="宋体"/>
      <w:b w:val="0"/>
    </w:rPr>
  </w:style>
  <w:style w:type="paragraph" w:styleId="908">
    <w:name w:val="flName"/>
    <w:basedOn w:val="909"/>
    <w:next w:val="908"/>
    <w:link w:val="852"/>
    <w:qFormat/>
    <w:pPr>
      <w:spacing w:before="0" w:line="113" w:lineRule="atLeast"/>
    </w:pPr>
  </w:style>
  <w:style w:type="paragraph" w:styleId="909">
    <w:name w:val="flNote"/>
    <w:basedOn w:val="852"/>
    <w:next w:val="909"/>
    <w:link w:val="852"/>
    <w:qFormat/>
    <w:pPr>
      <w:jc w:val="center"/>
      <w:spacing w:before="567" w:line="360" w:lineRule="atLeast"/>
    </w:pPr>
    <w:rPr>
      <w:rFonts w:eastAsia="黑体"/>
      <w:b/>
      <w:sz w:val="24"/>
    </w:rPr>
  </w:style>
  <w:style w:type="paragraph" w:styleId="910">
    <w:name w:val="尾注文本"/>
    <w:basedOn w:val="852"/>
    <w:next w:val="910"/>
    <w:link w:val="852"/>
    <w:qFormat/>
    <w:pPr>
      <w:jc w:val="left"/>
    </w:pPr>
    <w:rPr>
      <w:sz w:val="20"/>
      <w:szCs w:val="24"/>
    </w:rPr>
  </w:style>
  <w:style w:type="paragraph" w:styleId="911">
    <w:name w:val="批注框文本"/>
    <w:basedOn w:val="852"/>
    <w:next w:val="911"/>
    <w:link w:val="852"/>
    <w:semiHidden/>
    <w:qFormat/>
    <w:rPr>
      <w:sz w:val="18"/>
      <w:szCs w:val="18"/>
    </w:rPr>
  </w:style>
  <w:style w:type="paragraph" w:styleId="912">
    <w:name w:val="页脚"/>
    <w:basedOn w:val="852"/>
    <w:next w:val="912"/>
    <w:link w:val="913"/>
    <w:qFormat/>
    <w:pPr>
      <w:jc w:val="left"/>
      <w:tabs>
        <w:tab w:val="center" w:pos="4153" w:leader="none"/>
        <w:tab w:val="right" w:pos="8306" w:leader="none"/>
      </w:tabs>
    </w:pPr>
    <w:rPr>
      <w:sz w:val="18"/>
    </w:rPr>
  </w:style>
  <w:style w:type="character" w:styleId="913">
    <w:name w:val="页脚 字符"/>
    <w:next w:val="913"/>
    <w:link w:val="912"/>
    <w:qFormat/>
    <w:rPr>
      <w:sz w:val="18"/>
    </w:rPr>
  </w:style>
  <w:style w:type="paragraph" w:styleId="914">
    <w:name w:val="页眉"/>
    <w:basedOn w:val="852"/>
    <w:next w:val="914"/>
    <w:link w:val="852"/>
    <w:qFormat/>
    <w:pPr>
      <w:jc w:val="center"/>
      <w:tabs>
        <w:tab w:val="center" w:pos="4153" w:leader="none"/>
        <w:tab w:val="right" w:pos="8306" w:leader="none"/>
      </w:tabs>
      <w:pBdr>
        <w:bottom w:val="single" w:color="000000" w:sz="6" w:space="1"/>
      </w:pBdr>
    </w:pPr>
    <w:rPr>
      <w:sz w:val="18"/>
    </w:rPr>
  </w:style>
  <w:style w:type="paragraph" w:styleId="915">
    <w:name w:val="签名"/>
    <w:basedOn w:val="852"/>
    <w:next w:val="915"/>
    <w:link w:val="852"/>
    <w:qFormat/>
    <w:pPr>
      <w:jc w:val="center"/>
      <w:spacing w:after="600" w:line="312" w:lineRule="atLeast"/>
    </w:pPr>
    <w:rPr>
      <w:rFonts w:eastAsia="仿宋_GB2312"/>
      <w:sz w:val="24"/>
    </w:rPr>
  </w:style>
  <w:style w:type="paragraph" w:styleId="916">
    <w:name w:val="目录 1"/>
    <w:basedOn w:val="852"/>
    <w:next w:val="852"/>
    <w:link w:val="852"/>
    <w:uiPriority w:val="39"/>
    <w:qFormat/>
    <w:pPr>
      <w:jc w:val="left"/>
      <w:spacing w:before="120" w:after="120"/>
    </w:pPr>
    <w:rPr>
      <w:b/>
      <w:caps/>
      <w:sz w:val="20"/>
    </w:rPr>
  </w:style>
  <w:style w:type="paragraph" w:styleId="917">
    <w:name w:val="目录 4"/>
    <w:basedOn w:val="852"/>
    <w:next w:val="852"/>
    <w:link w:val="852"/>
    <w:semiHidden/>
    <w:qFormat/>
    <w:pPr>
      <w:ind w:left="630"/>
      <w:jc w:val="left"/>
    </w:pPr>
    <w:rPr>
      <w:sz w:val="18"/>
    </w:rPr>
  </w:style>
  <w:style w:type="paragraph" w:styleId="918">
    <w:name w:val="索引标题"/>
    <w:basedOn w:val="852"/>
    <w:next w:val="919"/>
    <w:link w:val="852"/>
    <w:semiHidden/>
    <w:qFormat/>
  </w:style>
  <w:style w:type="paragraph" w:styleId="919">
    <w:name w:val="索引 1"/>
    <w:basedOn w:val="852"/>
    <w:next w:val="852"/>
    <w:link w:val="852"/>
    <w:semiHidden/>
    <w:qFormat/>
    <w:rPr>
      <w:rFonts w:ascii="仿宋_GB2312" w:hAnsi="宋体" w:eastAsia="仿宋_GB2312"/>
      <w:sz w:val="30"/>
      <w:szCs w:val="24"/>
    </w:rPr>
  </w:style>
  <w:style w:type="paragraph" w:styleId="920">
    <w:name w:val="副标题"/>
    <w:basedOn w:val="852"/>
    <w:next w:val="852"/>
    <w:link w:val="852"/>
    <w:qFormat/>
    <w:pPr>
      <w:jc w:val="left"/>
      <w:spacing w:after="600" w:line="276" w:lineRule="auto"/>
      <w:widowControl/>
    </w:pPr>
    <w:rPr>
      <w:rFonts w:ascii="Cambria" w:hAnsi="Cambria"/>
      <w:i/>
      <w:iCs/>
      <w:spacing w:val="13"/>
      <w:sz w:val="24"/>
      <w:szCs w:val="24"/>
      <w:lang w:eastAsia="en-US" w:bidi="en-US"/>
    </w:rPr>
  </w:style>
  <w:style w:type="paragraph" w:styleId="921">
    <w:name w:val="脚注文本"/>
    <w:basedOn w:val="852"/>
    <w:next w:val="921"/>
    <w:link w:val="852"/>
    <w:qFormat/>
    <w:pPr>
      <w:jc w:val="left"/>
    </w:pPr>
    <w:rPr>
      <w:sz w:val="18"/>
      <w:szCs w:val="18"/>
    </w:rPr>
  </w:style>
  <w:style w:type="paragraph" w:styleId="922">
    <w:name w:val="目录 6"/>
    <w:basedOn w:val="852"/>
    <w:next w:val="852"/>
    <w:link w:val="852"/>
    <w:semiHidden/>
    <w:qFormat/>
    <w:pPr>
      <w:ind w:left="1050"/>
      <w:jc w:val="left"/>
    </w:pPr>
    <w:rPr>
      <w:sz w:val="18"/>
    </w:rPr>
  </w:style>
  <w:style w:type="paragraph" w:styleId="923">
    <w:name w:val="正文文本缩进 3"/>
    <w:basedOn w:val="852"/>
    <w:next w:val="923"/>
    <w:link w:val="924"/>
    <w:qFormat/>
    <w:pPr>
      <w:ind w:left="645" w:firstLine="645"/>
    </w:pPr>
    <w:rPr>
      <w:rFonts w:ascii="Arial" w:hAnsi="Arial" w:eastAsia="仿宋_GB2312"/>
      <w:color w:val="ffff00"/>
      <w:sz w:val="32"/>
    </w:rPr>
  </w:style>
  <w:style w:type="character" w:styleId="924">
    <w:name w:val="正文文本缩进 3 字符"/>
    <w:next w:val="924"/>
    <w:link w:val="923"/>
    <w:qFormat/>
    <w:rPr>
      <w:rFonts w:ascii="Arial" w:hAnsi="Arial" w:eastAsia="仿宋_GB2312"/>
      <w:color w:val="ffff00"/>
      <w:sz w:val="32"/>
      <w:lang w:val="en-US" w:eastAsia="zh-CN" w:bidi="ar-SA"/>
    </w:rPr>
  </w:style>
  <w:style w:type="paragraph" w:styleId="925">
    <w:name w:val="索引 7"/>
    <w:basedOn w:val="852"/>
    <w:next w:val="852"/>
    <w:link w:val="852"/>
    <w:semiHidden/>
    <w:qFormat/>
    <w:pPr>
      <w:ind w:left="2520"/>
    </w:pPr>
  </w:style>
  <w:style w:type="paragraph" w:styleId="926">
    <w:name w:val="索引 9"/>
    <w:basedOn w:val="852"/>
    <w:next w:val="852"/>
    <w:link w:val="852"/>
    <w:semiHidden/>
    <w:qFormat/>
    <w:pPr>
      <w:ind w:left="3360"/>
    </w:pPr>
  </w:style>
  <w:style w:type="paragraph" w:styleId="927">
    <w:name w:val="图表目录"/>
    <w:basedOn w:val="852"/>
    <w:next w:val="852"/>
    <w:link w:val="852"/>
    <w:semiHidden/>
    <w:qFormat/>
    <w:pPr>
      <w:ind w:left="840" w:hanging="420"/>
    </w:pPr>
  </w:style>
  <w:style w:type="paragraph" w:styleId="928">
    <w:name w:val="目录 2"/>
    <w:basedOn w:val="852"/>
    <w:next w:val="852"/>
    <w:link w:val="852"/>
    <w:semiHidden/>
    <w:qFormat/>
    <w:pPr>
      <w:ind w:left="210"/>
      <w:jc w:val="left"/>
    </w:pPr>
    <w:rPr>
      <w:smallCaps/>
      <w:sz w:val="20"/>
    </w:rPr>
  </w:style>
  <w:style w:type="paragraph" w:styleId="929">
    <w:name w:val="目录 9"/>
    <w:basedOn w:val="852"/>
    <w:next w:val="852"/>
    <w:link w:val="852"/>
    <w:semiHidden/>
    <w:qFormat/>
    <w:pPr>
      <w:ind w:left="1680"/>
      <w:jc w:val="left"/>
    </w:pPr>
    <w:rPr>
      <w:sz w:val="18"/>
    </w:rPr>
  </w:style>
  <w:style w:type="paragraph" w:styleId="930">
    <w:name w:val="正文文本 2"/>
    <w:basedOn w:val="852"/>
    <w:next w:val="930"/>
    <w:link w:val="852"/>
    <w:qFormat/>
    <w:pPr>
      <w:jc w:val="center"/>
      <w:widowControl/>
    </w:pPr>
    <w:rPr>
      <w:rFonts w:ascii="楷体_GB2312" w:eastAsia="楷体_GB2312"/>
      <w:sz w:val="28"/>
    </w:rPr>
  </w:style>
  <w:style w:type="paragraph" w:styleId="931">
    <w:name w:val="HTML 预设格式"/>
    <w:basedOn w:val="852"/>
    <w:next w:val="931"/>
    <w:link w:val="9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32">
    <w:name w:val="HTML 预设格式 字符"/>
    <w:next w:val="932"/>
    <w:link w:val="931"/>
    <w:qFormat/>
    <w:rPr>
      <w:rFonts w:ascii="黑体" w:hAnsi="Courier New" w:eastAsia="黑体" w:cs="Courier New"/>
      <w:lang w:val="en-US" w:eastAsia="zh-CN" w:bidi="ar-SA"/>
    </w:rPr>
  </w:style>
  <w:style w:type="paragraph" w:styleId="933">
    <w:name w:val="普通(网站)"/>
    <w:basedOn w:val="852"/>
    <w:next w:val="933"/>
    <w:link w:val="852"/>
    <w:uiPriority w:val="99"/>
    <w:qFormat/>
    <w:pPr>
      <w:jc w:val="left"/>
      <w:spacing w:before="100" w:beforeAutospacing="1" w:after="100" w:afterAutospacing="1"/>
      <w:widowControl/>
    </w:pPr>
    <w:rPr>
      <w:rFonts w:ascii="Arial" w:hAnsi="Arial" w:eastAsia="Arial Unicode MS" w:cs="Arial"/>
      <w:sz w:val="24"/>
      <w:szCs w:val="24"/>
    </w:rPr>
  </w:style>
  <w:style w:type="paragraph" w:styleId="934">
    <w:name w:val="索引 2"/>
    <w:basedOn w:val="852"/>
    <w:next w:val="852"/>
    <w:link w:val="852"/>
    <w:semiHidden/>
    <w:qFormat/>
    <w:pPr>
      <w:ind w:left="420"/>
    </w:pPr>
  </w:style>
  <w:style w:type="paragraph" w:styleId="935">
    <w:name w:val="标题"/>
    <w:basedOn w:val="852"/>
    <w:next w:val="935"/>
    <w:link w:val="936"/>
    <w:qFormat/>
    <w:pPr>
      <w:jc w:val="center"/>
      <w:spacing w:line="420" w:lineRule="exact"/>
      <w:widowControl/>
    </w:pPr>
    <w:rPr>
      <w:rFonts w:eastAsia="黑体"/>
      <w:b/>
      <w:sz w:val="28"/>
      <w:lang w:val="en-GB"/>
    </w:rPr>
  </w:style>
  <w:style w:type="character" w:styleId="936">
    <w:name w:val="标题 字符"/>
    <w:next w:val="936"/>
    <w:link w:val="935"/>
    <w:qFormat/>
    <w:rPr>
      <w:rFonts w:eastAsia="黑体"/>
      <w:b/>
      <w:sz w:val="28"/>
      <w:lang w:val="en-GB" w:eastAsia="zh-CN" w:bidi="ar-SA"/>
    </w:rPr>
  </w:style>
  <w:style w:type="paragraph" w:styleId="937">
    <w:name w:val="批注主题"/>
    <w:basedOn w:val="882"/>
    <w:next w:val="882"/>
    <w:link w:val="938"/>
    <w:semiHidden/>
    <w:qFormat/>
    <w:rPr>
      <w:b/>
      <w:bCs/>
    </w:rPr>
  </w:style>
  <w:style w:type="character" w:styleId="938">
    <w:name w:val="批注主题 字符"/>
    <w:next w:val="938"/>
    <w:link w:val="937"/>
    <w:qFormat/>
    <w:rPr>
      <w:rFonts w:eastAsia="宋体"/>
      <w:b/>
      <w:bCs/>
      <w:sz w:val="21"/>
      <w:lang w:val="en-US" w:eastAsia="zh-CN" w:bidi="ar-SA"/>
    </w:rPr>
  </w:style>
  <w:style w:type="paragraph" w:styleId="939">
    <w:name w:val="正文首行缩进"/>
    <w:basedOn w:val="887"/>
    <w:next w:val="939"/>
    <w:link w:val="940"/>
    <w:qFormat/>
    <w:pPr>
      <w:ind w:firstLine="420"/>
      <w:spacing w:after="120"/>
    </w:pPr>
    <w:rPr>
      <w:rFonts w:ascii="Times New Roman" w:hAnsi="Times New Roman" w:eastAsia="宋体"/>
      <w:sz w:val="21"/>
      <w:szCs w:val="24"/>
    </w:rPr>
  </w:style>
  <w:style w:type="character" w:styleId="940">
    <w:name w:val="正文文本首行缩进 字符"/>
    <w:next w:val="940"/>
    <w:link w:val="939"/>
    <w:qFormat/>
    <w:rPr>
      <w:sz w:val="21"/>
      <w:szCs w:val="24"/>
    </w:rPr>
  </w:style>
  <w:style w:type="paragraph" w:styleId="941">
    <w:name w:val="正文首行缩进 2"/>
    <w:basedOn w:val="888"/>
    <w:next w:val="852"/>
    <w:link w:val="852"/>
    <w:qFormat/>
    <w:pPr>
      <w:ind w:firstLine="420"/>
      <w:jc w:val="left"/>
      <w:spacing w:line="360" w:lineRule="atLeast"/>
    </w:pPr>
    <w:rPr>
      <w:rFonts w:ascii="Calibri" w:hAnsi="Calibri" w:eastAsia="宋体" w:cs="Times New Roman"/>
      <w:szCs w:val="24"/>
    </w:rPr>
  </w:style>
  <w:style w:type="table" w:styleId="942">
    <w:name w:val="网格型"/>
    <w:basedOn w:val="863"/>
    <w:next w:val="942"/>
    <w:link w:val="852"/>
    <w:uiPriority w:val="99"/>
    <w:qFormat/>
    <w:pPr>
      <w:jc w:val="both"/>
      <w:widowControl w:val="off"/>
    </w:pPr>
    <w:tblPr/>
  </w:style>
  <w:style w:type="character" w:styleId="943">
    <w:name w:val="要点"/>
    <w:next w:val="943"/>
    <w:link w:val="852"/>
    <w:qFormat/>
    <w:rPr>
      <w:b/>
      <w:bCs/>
    </w:rPr>
  </w:style>
  <w:style w:type="character" w:styleId="944">
    <w:name w:val="尾注引用"/>
    <w:next w:val="944"/>
    <w:link w:val="852"/>
    <w:qFormat/>
    <w:rPr>
      <w:vertAlign w:val="superscript"/>
    </w:rPr>
  </w:style>
  <w:style w:type="character" w:styleId="945">
    <w:name w:val="页码"/>
    <w:next w:val="945"/>
    <w:link w:val="852"/>
    <w:qFormat/>
  </w:style>
  <w:style w:type="character" w:styleId="946">
    <w:name w:val="已访问的超链接"/>
    <w:next w:val="946"/>
    <w:link w:val="852"/>
    <w:qFormat/>
    <w:rPr>
      <w:color w:val="800080"/>
      <w:u w:val="single"/>
    </w:rPr>
  </w:style>
  <w:style w:type="character" w:styleId="947">
    <w:name w:val="强调"/>
    <w:next w:val="947"/>
    <w:link w:val="852"/>
    <w:qFormat/>
    <w:rPr>
      <w:b/>
      <w:bCs/>
      <w:i/>
      <w:iCs/>
      <w:spacing w:val="10"/>
      <w:shd w:val="clear" w:color="auto" w:fill="auto"/>
    </w:rPr>
  </w:style>
  <w:style w:type="character" w:styleId="948">
    <w:name w:val="行号"/>
    <w:next w:val="948"/>
    <w:link w:val="852"/>
    <w:qFormat/>
  </w:style>
  <w:style w:type="character" w:styleId="949">
    <w:name w:val="HTML 打字机"/>
    <w:next w:val="949"/>
    <w:link w:val="852"/>
    <w:qFormat/>
    <w:rPr>
      <w:rFonts w:ascii="宋体" w:hAnsi="宋体" w:eastAsia="宋体" w:cs="宋体"/>
      <w:sz w:val="24"/>
      <w:szCs w:val="24"/>
    </w:rPr>
  </w:style>
  <w:style w:type="character" w:styleId="950">
    <w:name w:val="超链接"/>
    <w:next w:val="950"/>
    <w:link w:val="852"/>
    <w:uiPriority w:val="99"/>
    <w:qFormat/>
    <w:rPr>
      <w:color w:val="0000ff"/>
      <w:u w:val="single"/>
    </w:rPr>
  </w:style>
  <w:style w:type="character" w:styleId="951">
    <w:name w:val="批注引用"/>
    <w:next w:val="951"/>
    <w:link w:val="852"/>
    <w:qFormat/>
    <w:rPr>
      <w:sz w:val="21"/>
    </w:rPr>
  </w:style>
  <w:style w:type="character" w:styleId="952">
    <w:name w:val="脚注引用"/>
    <w:next w:val="952"/>
    <w:link w:val="852"/>
    <w:qFormat/>
    <w:rPr>
      <w:vertAlign w:val="superscript"/>
    </w:rPr>
  </w:style>
  <w:style w:type="character" w:styleId="953">
    <w:name w:val="HTML 样本"/>
    <w:next w:val="953"/>
    <w:link w:val="852"/>
    <w:qFormat/>
    <w:rPr>
      <w:rFonts w:ascii="Courier New" w:hAnsi="宋体" w:eastAsia="宋体" w:cs="Courier New"/>
    </w:rPr>
  </w:style>
  <w:style w:type="character" w:styleId="954">
    <w:name w:val="title_emph1"/>
    <w:next w:val="954"/>
    <w:link w:val="852"/>
    <w:qFormat/>
    <w:rPr>
      <w:rFonts w:ascii="Arial" w:cs="Arial"/>
      <w:b/>
      <w:bCs/>
      <w:sz w:val="18"/>
      <w:szCs w:val="18"/>
    </w:rPr>
  </w:style>
  <w:style w:type="character" w:styleId="955">
    <w:name w:val="font81"/>
    <w:next w:val="955"/>
    <w:link w:val="852"/>
    <w:qFormat/>
    <w:rPr>
      <w:rFonts w:hint="eastAsia" w:ascii="宋体" w:hAnsi="宋体" w:eastAsia="宋体" w:cs="宋体"/>
      <w:i/>
      <w:color w:val="000000"/>
      <w:sz w:val="18"/>
      <w:szCs w:val="18"/>
      <w:u w:val="none"/>
    </w:rPr>
  </w:style>
  <w:style w:type="character" w:styleId="956">
    <w:name w:val="华宇段落1 Char Char Char"/>
    <w:next w:val="956"/>
    <w:link w:val="852"/>
    <w:qFormat/>
    <w:rPr>
      <w:rFonts w:eastAsia="宋体"/>
      <w:bCs/>
      <w:sz w:val="24"/>
      <w:szCs w:val="24"/>
      <w:lang w:val="en-US" w:eastAsia="zh-CN" w:bidi="ar-SA"/>
    </w:rPr>
  </w:style>
  <w:style w:type="character" w:styleId="957">
    <w:name w:val="小四 段落 宋体 Char Char Char Char Char Char Char Char"/>
    <w:next w:val="957"/>
    <w:link w:val="852"/>
    <w:qFormat/>
    <w:rPr>
      <w:rFonts w:eastAsia="宋体"/>
      <w:sz w:val="24"/>
      <w:szCs w:val="24"/>
      <w:lang w:val="en-US" w:eastAsia="zh-CN" w:bidi="ar-SA"/>
    </w:rPr>
  </w:style>
  <w:style w:type="character" w:styleId="958">
    <w:name w:val="Char Char20"/>
    <w:next w:val="958"/>
    <w:link w:val="852"/>
    <w:qFormat/>
    <w:rPr>
      <w:rFonts w:ascii="Arial" w:hAnsi="Arial" w:eastAsia="黑体"/>
      <w:sz w:val="21"/>
      <w:szCs w:val="21"/>
    </w:rPr>
  </w:style>
  <w:style w:type="character" w:styleId="959">
    <w:name w:val="样式 首行缩进:  2 字符 Char"/>
    <w:next w:val="959"/>
    <w:link w:val="852"/>
    <w:qFormat/>
    <w:rPr>
      <w:rFonts w:eastAsia="宋体" w:cs="宋体"/>
      <w:sz w:val="24"/>
      <w:lang w:val="en-US" w:eastAsia="zh-CN" w:bidi="ar-SA"/>
    </w:rPr>
  </w:style>
  <w:style w:type="character" w:styleId="960">
    <w:name w:val="标题 Char1"/>
    <w:next w:val="960"/>
    <w:link w:val="852"/>
    <w:qFormat/>
    <w:rPr>
      <w:rFonts w:ascii="Cambria" w:eastAsia="宋体" w:cs="Times New Roman"/>
      <w:b/>
      <w:bCs/>
      <w:sz w:val="32"/>
      <w:szCs w:val="32"/>
    </w:rPr>
  </w:style>
  <w:style w:type="character" w:styleId="961">
    <w:name w:val="content_lineheight1"/>
    <w:next w:val="961"/>
    <w:link w:val="852"/>
    <w:qFormat/>
  </w:style>
  <w:style w:type="character" w:styleId="962">
    <w:name w:val="_Style 108"/>
    <w:next w:val="962"/>
    <w:link w:val="852"/>
    <w:qFormat/>
    <w:rPr>
      <w:smallCaps/>
      <w:spacing w:val="5"/>
      <w:u w:val="single"/>
    </w:rPr>
  </w:style>
  <w:style w:type="character" w:styleId="963">
    <w:name w:val="明显引用 字符"/>
    <w:next w:val="963"/>
    <w:link w:val="964"/>
    <w:qFormat/>
    <w:rPr>
      <w:rFonts w:ascii="Calibri" w:hAnsi="Calibri" w:eastAsia="宋体"/>
      <w:b/>
      <w:bCs/>
      <w:i/>
      <w:iCs/>
      <w:sz w:val="22"/>
      <w:szCs w:val="22"/>
      <w:lang w:val="en-US" w:eastAsia="en-US" w:bidi="en-US"/>
    </w:rPr>
  </w:style>
  <w:style w:type="paragraph" w:styleId="964">
    <w:name w:val="Intense Quote"/>
    <w:basedOn w:val="852"/>
    <w:next w:val="852"/>
    <w:link w:val="963"/>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965">
    <w:name w:val="小四 段落 宋体 Char1"/>
    <w:next w:val="965"/>
    <w:link w:val="852"/>
    <w:qFormat/>
    <w:rPr>
      <w:rFonts w:eastAsia="宋体"/>
      <w:sz w:val="24"/>
      <w:szCs w:val="24"/>
      <w:lang w:val="en-US" w:eastAsia="zh-CN" w:bidi="ar-SA"/>
    </w:rPr>
  </w:style>
  <w:style w:type="character" w:styleId="966">
    <w:name w:val="Char Char29"/>
    <w:next w:val="966"/>
    <w:link w:val="852"/>
    <w:qFormat/>
    <w:rPr>
      <w:rFonts w:ascii="Times New Roman" w:hAnsi="Times New Roman" w:eastAsia="宋体" w:cs="Times New Roman"/>
      <w:b/>
      <w:bCs/>
      <w:sz w:val="44"/>
      <w:szCs w:val="44"/>
    </w:rPr>
  </w:style>
  <w:style w:type="character" w:styleId="967">
    <w:name w:val="正文 + 宋体 Char"/>
    <w:next w:val="967"/>
    <w:link w:val="852"/>
    <w:qFormat/>
    <w:rPr>
      <w:rFonts w:eastAsia="宋体"/>
      <w:sz w:val="21"/>
      <w:szCs w:val="24"/>
      <w:lang w:val="en-US" w:eastAsia="zh-CN" w:bidi="ar-SA"/>
    </w:rPr>
  </w:style>
  <w:style w:type="character" w:styleId="968">
    <w:name w:val="font21"/>
    <w:next w:val="968"/>
    <w:link w:val="852"/>
    <w:qFormat/>
    <w:rPr>
      <w:rFonts w:hint="eastAsia" w:ascii="宋体" w:hAnsi="宋体" w:eastAsia="宋体" w:cs="宋体"/>
      <w:color w:val="000000"/>
      <w:sz w:val="18"/>
      <w:szCs w:val="18"/>
      <w:u w:val="none"/>
    </w:rPr>
  </w:style>
  <w:style w:type="character" w:styleId="969">
    <w:name w:val="已访问的超链接1"/>
    <w:next w:val="969"/>
    <w:link w:val="852"/>
    <w:qFormat/>
    <w:rPr>
      <w:color w:val="000000"/>
      <w:u w:val="none"/>
    </w:rPr>
  </w:style>
  <w:style w:type="character" w:styleId="970">
    <w:name w:val="3zw"/>
    <w:next w:val="970"/>
    <w:link w:val="852"/>
    <w:qFormat/>
  </w:style>
  <w:style w:type="character" w:styleId="971">
    <w:name w:val="Char Char23"/>
    <w:next w:val="971"/>
    <w:link w:val="852"/>
    <w:qFormat/>
    <w:rPr>
      <w:rFonts w:ascii="Arial" w:hAnsi="Arial" w:eastAsia="黑体"/>
      <w:b/>
      <w:bCs/>
      <w:sz w:val="24"/>
      <w:szCs w:val="24"/>
    </w:rPr>
  </w:style>
  <w:style w:type="character" w:styleId="972">
    <w:name w:val="标准小四 Char Char"/>
    <w:next w:val="972"/>
    <w:link w:val="852"/>
    <w:qFormat/>
    <w:rPr>
      <w:rFonts w:ascii="Arial" w:hAnsi="Arial" w:eastAsia="宋体"/>
      <w:sz w:val="24"/>
      <w:szCs w:val="21"/>
      <w:lang w:val="en-US" w:eastAsia="zh-CN" w:bidi="ar-SA"/>
    </w:rPr>
  </w:style>
  <w:style w:type="character" w:styleId="973">
    <w:name w:val="font61"/>
    <w:next w:val="973"/>
    <w:link w:val="852"/>
    <w:qFormat/>
    <w:rPr>
      <w:rFonts w:hint="eastAsia" w:ascii="宋体" w:hAnsi="宋体" w:eastAsia="宋体" w:cs="宋体"/>
      <w:color w:val="000000"/>
      <w:sz w:val="20"/>
      <w:szCs w:val="20"/>
      <w:u w:val="none"/>
    </w:rPr>
  </w:style>
  <w:style w:type="character" w:styleId="974">
    <w:name w:val="font71"/>
    <w:next w:val="974"/>
    <w:link w:val="852"/>
    <w:qFormat/>
    <w:rPr>
      <w:rFonts w:ascii="宋体" w:hAnsi="宋体" w:eastAsia="宋体" w:cs="宋体"/>
      <w:color w:val="000000"/>
      <w:sz w:val="18"/>
      <w:szCs w:val="18"/>
      <w:u w:val="none"/>
    </w:rPr>
  </w:style>
  <w:style w:type="character" w:styleId="975">
    <w:name w:val="小四 段落 宋体 Char Char Char Char Char Char"/>
    <w:next w:val="975"/>
    <w:link w:val="852"/>
    <w:qFormat/>
    <w:rPr>
      <w:rFonts w:eastAsia="宋体"/>
      <w:sz w:val="24"/>
      <w:szCs w:val="24"/>
      <w:lang w:val="en-US" w:eastAsia="zh-CN" w:bidi="ar-SA"/>
    </w:rPr>
  </w:style>
  <w:style w:type="character" w:styleId="976">
    <w:name w:val="样式 宋体 小四"/>
    <w:next w:val="976"/>
    <w:link w:val="852"/>
    <w:qFormat/>
    <w:rPr>
      <w:rFonts w:ascii="宋体" w:hAnsi="宋体"/>
      <w:sz w:val="24"/>
    </w:rPr>
  </w:style>
  <w:style w:type="character" w:styleId="977">
    <w:name w:val="font41"/>
    <w:next w:val="977"/>
    <w:link w:val="852"/>
    <w:qFormat/>
    <w:rPr>
      <w:rFonts w:ascii="MingLiU" w:hAnsi="MingLiU" w:eastAsia="MingLiU" w:cs="MingLiU"/>
      <w:i/>
      <w:color w:val="000000"/>
      <w:sz w:val="18"/>
      <w:szCs w:val="18"/>
      <w:u w:val="none"/>
    </w:rPr>
  </w:style>
  <w:style w:type="character" w:styleId="978">
    <w:name w:val="新图表正文 Char Char"/>
    <w:next w:val="978"/>
    <w:link w:val="979"/>
    <w:qFormat/>
    <w:rPr>
      <w:rFonts w:ascii="宋体" w:hAnsi="宋体"/>
      <w:sz w:val="18"/>
      <w:szCs w:val="21"/>
      <w:lang w:val="en-US" w:eastAsia="zh-CN" w:bidi="ar-SA"/>
    </w:rPr>
  </w:style>
  <w:style w:type="paragraph" w:styleId="979">
    <w:name w:val="新图表正文"/>
    <w:next w:val="979"/>
    <w:link w:val="978"/>
    <w:qFormat/>
    <w:pPr>
      <w:jc w:val="both"/>
    </w:pPr>
    <w:rPr>
      <w:rFonts w:ascii="宋体" w:hAnsi="宋体" w:eastAsia="宋体" w:cs="Times New Roman"/>
      <w:sz w:val="18"/>
      <w:szCs w:val="21"/>
      <w:lang w:val="en-US" w:eastAsia="zh-CN" w:bidi="ar-SA"/>
    </w:rPr>
  </w:style>
  <w:style w:type="character" w:styleId="980">
    <w:name w:val="纯文本 Char Char Char1"/>
    <w:next w:val="980"/>
    <w:link w:val="852"/>
    <w:qFormat/>
    <w:rPr>
      <w:rFonts w:ascii="宋体" w:hAnsi="Courier New" w:eastAsia="宋体"/>
      <w:sz w:val="21"/>
      <w:szCs w:val="21"/>
      <w:lang w:val="en-US" w:eastAsia="zh-CN" w:bidi="ar-SA"/>
    </w:rPr>
  </w:style>
  <w:style w:type="character" w:styleId="981">
    <w:name w:val="h Char Char"/>
    <w:next w:val="981"/>
    <w:link w:val="852"/>
    <w:qFormat/>
    <w:rPr>
      <w:rFonts w:eastAsia="宋体"/>
      <w:sz w:val="18"/>
      <w:szCs w:val="18"/>
      <w:lang w:val="en-US" w:eastAsia="zh-CN" w:bidi="ar-SA"/>
    </w:rPr>
  </w:style>
  <w:style w:type="character" w:styleId="982">
    <w:name w:val="无间隔 字符"/>
    <w:next w:val="982"/>
    <w:link w:val="983"/>
    <w:qFormat/>
    <w:rPr>
      <w:rFonts w:eastAsia="微软雅黑"/>
      <w:sz w:val="24"/>
      <w:szCs w:val="22"/>
      <w:lang w:val="en-US" w:eastAsia="zh-CN" w:bidi="ar-SA"/>
    </w:rPr>
  </w:style>
  <w:style w:type="paragraph" w:styleId="983">
    <w:name w:val="No Spacing"/>
    <w:next w:val="983"/>
    <w:link w:val="982"/>
    <w:qFormat/>
    <w:pPr>
      <w:jc w:val="both"/>
      <w:widowControl w:val="off"/>
    </w:pPr>
    <w:rPr>
      <w:rFonts w:ascii="Times New Roman" w:hAnsi="Times New Roman" w:eastAsia="微软雅黑" w:cs="Times New Roman"/>
      <w:sz w:val="24"/>
      <w:szCs w:val="22"/>
      <w:lang w:val="en-US" w:eastAsia="zh-CN" w:bidi="ar-SA"/>
    </w:rPr>
  </w:style>
  <w:style w:type="character" w:styleId="984">
    <w:name w:val="para_small"/>
    <w:next w:val="984"/>
    <w:link w:val="852"/>
    <w:qFormat/>
  </w:style>
  <w:style w:type="character" w:styleId="985">
    <w:name w:val="param-value"/>
    <w:next w:val="985"/>
    <w:link w:val="852"/>
    <w:qFormat/>
  </w:style>
  <w:style w:type="character" w:styleId="986">
    <w:name w:val="t1"/>
    <w:next w:val="986"/>
    <w:link w:val="852"/>
    <w:qFormat/>
  </w:style>
  <w:style w:type="character" w:styleId="987">
    <w:name w:val="2nd level Char"/>
    <w:next w:val="987"/>
    <w:link w:val="852"/>
    <w:qFormat/>
    <w:rPr>
      <w:rFonts w:ascii="Arial" w:hAnsi="Arial" w:eastAsia="黑体"/>
      <w:b/>
      <w:bCs/>
      <w:sz w:val="32"/>
      <w:szCs w:val="32"/>
      <w:lang w:val="en-US" w:eastAsia="zh-CN" w:bidi="ar-SA"/>
    </w:rPr>
  </w:style>
  <w:style w:type="character" w:styleId="988">
    <w:name w:val="标准小四 Char"/>
    <w:next w:val="988"/>
    <w:link w:val="852"/>
    <w:qFormat/>
    <w:rPr>
      <w:rFonts w:ascii="Arial" w:hAnsi="Arial" w:eastAsia="宋体"/>
      <w:sz w:val="24"/>
      <w:szCs w:val="21"/>
      <w:lang w:val="en-US" w:eastAsia="zh-CN" w:bidi="ar-SA"/>
    </w:rPr>
  </w:style>
  <w:style w:type="character" w:styleId="989">
    <w:name w:val="Char Char27"/>
    <w:next w:val="989"/>
    <w:link w:val="852"/>
    <w:qFormat/>
    <w:rPr>
      <w:b/>
      <w:bCs/>
      <w:sz w:val="44"/>
      <w:szCs w:val="44"/>
    </w:rPr>
  </w:style>
  <w:style w:type="character" w:styleId="990">
    <w:name w:val="Char Char28"/>
    <w:next w:val="990"/>
    <w:link w:val="852"/>
    <w:qFormat/>
    <w:rPr>
      <w:rFonts w:ascii="Arial" w:hAnsi="Arial" w:eastAsia="黑体" w:cs="Arial"/>
      <w:b/>
      <w:bCs/>
      <w:sz w:val="32"/>
      <w:szCs w:val="32"/>
    </w:rPr>
  </w:style>
  <w:style w:type="character" w:styleId="991">
    <w:name w:val="标题 3 Char"/>
    <w:next w:val="991"/>
    <w:link w:val="852"/>
    <w:qFormat/>
    <w:rPr>
      <w:rFonts w:ascii="宋体" w:hAnsi="宋体" w:eastAsia="宋体"/>
      <w:b/>
      <w:bCs/>
      <w:sz w:val="24"/>
      <w:szCs w:val="32"/>
      <w:lang w:val="en-US" w:eastAsia="zh-CN" w:bidi="ar-SA"/>
    </w:rPr>
  </w:style>
  <w:style w:type="character" w:styleId="992">
    <w:name w:val="content"/>
    <w:next w:val="992"/>
    <w:link w:val="852"/>
    <w:qFormat/>
  </w:style>
  <w:style w:type="character" w:styleId="993">
    <w:name w:val="小四 段落 宋体 Char Char Char1"/>
    <w:next w:val="993"/>
    <w:link w:val="852"/>
    <w:qFormat/>
    <w:rPr>
      <w:rFonts w:ascii="宋体" w:hAnsi="宋体" w:eastAsia="宋体"/>
      <w:sz w:val="24"/>
      <w:szCs w:val="24"/>
      <w:lang w:val="en-US" w:eastAsia="zh-CN" w:bidi="ar-SA"/>
    </w:rPr>
  </w:style>
  <w:style w:type="character" w:styleId="994">
    <w:name w:val="华宇段落1 Char Char"/>
    <w:next w:val="994"/>
    <w:link w:val="852"/>
    <w:qFormat/>
    <w:rPr>
      <w:rFonts w:eastAsia="宋体"/>
      <w:bCs/>
      <w:sz w:val="24"/>
      <w:szCs w:val="24"/>
      <w:lang w:val="en-US" w:eastAsia="zh-CN" w:bidi="ar-SA"/>
    </w:rPr>
  </w:style>
  <w:style w:type="character" w:styleId="995">
    <w:name w:val="Char Char24"/>
    <w:next w:val="995"/>
    <w:link w:val="852"/>
    <w:qFormat/>
    <w:rPr>
      <w:b/>
      <w:bCs/>
      <w:sz w:val="28"/>
      <w:szCs w:val="28"/>
    </w:rPr>
  </w:style>
  <w:style w:type="character" w:styleId="996">
    <w:name w:val="_Style 142"/>
    <w:next w:val="996"/>
    <w:link w:val="852"/>
    <w:qFormat/>
    <w:rPr>
      <w:b/>
      <w:bCs/>
    </w:rPr>
  </w:style>
  <w:style w:type="character" w:styleId="997">
    <w:name w:val="样式 首行缩进:  2 字符 Char Char"/>
    <w:next w:val="997"/>
    <w:link w:val="998"/>
    <w:qFormat/>
    <w:rPr>
      <w:rFonts w:eastAsia="宋体" w:cs="宋体"/>
      <w:sz w:val="24"/>
      <w:lang w:val="en-US" w:eastAsia="zh-CN" w:bidi="ar-SA"/>
    </w:rPr>
  </w:style>
  <w:style w:type="paragraph" w:styleId="998">
    <w:name w:val="样式 首行缩进:  2 字符"/>
    <w:basedOn w:val="852"/>
    <w:next w:val="998"/>
    <w:link w:val="997"/>
    <w:qFormat/>
    <w:pPr>
      <w:ind w:firstLine="480"/>
      <w:spacing w:line="360" w:lineRule="auto"/>
    </w:pPr>
    <w:rPr>
      <w:rFonts w:cs="宋体"/>
      <w:sz w:val="24"/>
    </w:rPr>
  </w:style>
  <w:style w:type="character" w:styleId="999">
    <w:name w:val="A2"/>
    <w:next w:val="999"/>
    <w:link w:val="852"/>
    <w:qFormat/>
    <w:rPr>
      <w:rFonts w:cs="华文仿宋"/>
      <w:color w:val="000000"/>
      <w:sz w:val="18"/>
      <w:szCs w:val="18"/>
    </w:rPr>
  </w:style>
  <w:style w:type="character" w:styleId="1000">
    <w:name w:val="_Style 146"/>
    <w:next w:val="1000"/>
    <w:link w:val="852"/>
    <w:qFormat/>
    <w:rPr>
      <w:i/>
      <w:iCs/>
    </w:rPr>
  </w:style>
  <w:style w:type="character" w:styleId="1001">
    <w:name w:val="Char Char17"/>
    <w:next w:val="1001"/>
    <w:link w:val="852"/>
    <w:qFormat/>
    <w:rPr>
      <w:rFonts w:ascii="宋体" w:hAnsi="Courier New"/>
      <w:sz w:val="21"/>
      <w:szCs w:val="21"/>
    </w:rPr>
  </w:style>
  <w:style w:type="character" w:styleId="1002">
    <w:name w:val="concon"/>
    <w:next w:val="1002"/>
    <w:link w:val="852"/>
    <w:qFormat/>
  </w:style>
  <w:style w:type="character" w:styleId="1003">
    <w:name w:val="纯文本 Char Char Char"/>
    <w:next w:val="1003"/>
    <w:link w:val="852"/>
    <w:qFormat/>
    <w:rPr>
      <w:rFonts w:ascii="宋体" w:hAnsi="Courier New" w:eastAsia="宋体"/>
      <w:sz w:val="21"/>
      <w:szCs w:val="21"/>
      <w:lang w:val="en-US" w:eastAsia="zh-CN" w:bidi="ar-SA"/>
    </w:rPr>
  </w:style>
  <w:style w:type="character" w:styleId="1004">
    <w:name w:val="纯文本 Char1"/>
    <w:next w:val="1004"/>
    <w:link w:val="852"/>
    <w:qFormat/>
    <w:rPr>
      <w:rFonts w:ascii="宋体" w:hAnsi="Courier New" w:cs="Courier New"/>
      <w:sz w:val="21"/>
      <w:szCs w:val="21"/>
    </w:rPr>
  </w:style>
  <w:style w:type="character" w:styleId="1005">
    <w:name w:val="小四 段落 宋体 Char Char Char Char Char"/>
    <w:next w:val="1005"/>
    <w:link w:val="852"/>
    <w:qFormat/>
    <w:rPr>
      <w:rFonts w:eastAsia="宋体"/>
      <w:sz w:val="24"/>
      <w:szCs w:val="24"/>
      <w:lang w:val="en-US" w:eastAsia="zh-CN" w:bidi="ar-SA"/>
    </w:rPr>
  </w:style>
  <w:style w:type="character" w:styleId="1006">
    <w:name w:val="Char Char22"/>
    <w:next w:val="1006"/>
    <w:link w:val="852"/>
    <w:qFormat/>
    <w:rPr>
      <w:b/>
      <w:bCs/>
      <w:sz w:val="24"/>
      <w:szCs w:val="24"/>
    </w:rPr>
  </w:style>
  <w:style w:type="character" w:styleId="1007">
    <w:name w:val="font01"/>
    <w:next w:val="1007"/>
    <w:link w:val="852"/>
    <w:qFormat/>
    <w:rPr>
      <w:rFonts w:ascii="MingLiU" w:hAnsi="MingLiU" w:eastAsia="MingLiU" w:cs="MingLiU"/>
      <w:color w:val="000000"/>
      <w:sz w:val="20"/>
      <w:szCs w:val="20"/>
      <w:u w:val="none"/>
    </w:rPr>
  </w:style>
  <w:style w:type="character" w:styleId="1008">
    <w:name w:val="subtitle1"/>
    <w:next w:val="1008"/>
    <w:link w:val="852"/>
    <w:qFormat/>
    <w:rPr>
      <w:rFonts w:ascii="Georgia" w:hAnsi="Georgia"/>
      <w:b/>
      <w:bCs/>
      <w:color w:val="666666"/>
      <w:sz w:val="18"/>
      <w:szCs w:val="18"/>
    </w:rPr>
  </w:style>
  <w:style w:type="character" w:styleId="1009">
    <w:name w:val="表格抬头 Char"/>
    <w:next w:val="1009"/>
    <w:link w:val="1010"/>
    <w:qFormat/>
    <w:rPr>
      <w:rFonts w:ascii="黑体" w:eastAsia="黑体"/>
      <w:b/>
      <w:sz w:val="21"/>
      <w:lang w:bidi="ar-SA"/>
    </w:rPr>
  </w:style>
  <w:style w:type="paragraph" w:styleId="1010">
    <w:name w:val="表格抬头"/>
    <w:basedOn w:val="852"/>
    <w:next w:val="1010"/>
    <w:link w:val="1009"/>
    <w:qFormat/>
    <w:pPr>
      <w:jc w:val="center"/>
    </w:pPr>
    <w:rPr>
      <w:rFonts w:ascii="黑体" w:eastAsia="黑体"/>
      <w:b/>
    </w:rPr>
  </w:style>
  <w:style w:type="character" w:styleId="1011">
    <w:name w:val="normalfont1"/>
    <w:next w:val="1011"/>
    <w:link w:val="852"/>
    <w:qFormat/>
    <w:rPr>
      <w:rFonts w:ascii="ˎ̥" w:hAnsi="ˎ̥"/>
      <w:sz w:val="18"/>
      <w:szCs w:val="18"/>
      <w:u w:val="none"/>
    </w:rPr>
  </w:style>
  <w:style w:type="character" w:styleId="1012">
    <w:name w:val="样式 非加粗"/>
    <w:next w:val="1012"/>
    <w:link w:val="852"/>
    <w:qFormat/>
    <w:rPr>
      <w:rFonts w:eastAsia="宋体"/>
      <w:sz w:val="28"/>
    </w:rPr>
  </w:style>
  <w:style w:type="character" w:styleId="1013">
    <w:name w:val="case31"/>
    <w:next w:val="1013"/>
    <w:link w:val="852"/>
    <w:qFormat/>
    <w:rPr>
      <w:sz w:val="21"/>
      <w:szCs w:val="21"/>
    </w:rPr>
  </w:style>
  <w:style w:type="character" w:styleId="1014">
    <w:name w:val="ih151"/>
    <w:next w:val="1014"/>
    <w:link w:val="852"/>
    <w:qFormat/>
    <w:rPr>
      <w:color w:val="666666"/>
      <w:sz w:val="18"/>
      <w:szCs w:val="18"/>
      <w:u w:val="none"/>
    </w:rPr>
  </w:style>
  <w:style w:type="character" w:styleId="1015">
    <w:name w:val="标题 3 Char Char"/>
    <w:next w:val="1015"/>
    <w:link w:val="852"/>
    <w:qFormat/>
    <w:rPr>
      <w:rFonts w:eastAsia="仿宋_GB2312"/>
      <w:b/>
      <w:bCs/>
      <w:sz w:val="28"/>
      <w:szCs w:val="32"/>
      <w:lang w:val="en-US" w:eastAsia="zh-CN" w:bidi="ar-SA"/>
    </w:rPr>
  </w:style>
  <w:style w:type="character" w:styleId="1016">
    <w:name w:val="textcontents"/>
    <w:next w:val="1016"/>
    <w:link w:val="852"/>
    <w:qFormat/>
  </w:style>
  <w:style w:type="character" w:styleId="1017">
    <w:name w:val="style131"/>
    <w:next w:val="1017"/>
    <w:link w:val="852"/>
    <w:qFormat/>
    <w:rPr>
      <w:rFonts w:cs="Times New Roman"/>
      <w:sz w:val="18"/>
      <w:szCs w:val="18"/>
    </w:rPr>
  </w:style>
  <w:style w:type="character" w:styleId="1018">
    <w:name w:val="普通文字1 Char"/>
    <w:next w:val="1018"/>
    <w:link w:val="852"/>
    <w:qFormat/>
    <w:rPr>
      <w:rFonts w:ascii="宋体" w:eastAsia="宋体"/>
      <w:sz w:val="21"/>
      <w:szCs w:val="21"/>
      <w:lang w:val="en-US" w:eastAsia="zh-CN" w:bidi="ar-SA"/>
    </w:rPr>
  </w:style>
  <w:style w:type="character" w:styleId="1019">
    <w:name w:val="_Style 165"/>
    <w:next w:val="1019"/>
    <w:link w:val="852"/>
    <w:qFormat/>
    <w:rPr>
      <w:i/>
      <w:iCs/>
      <w:smallCaps/>
      <w:spacing w:val="5"/>
    </w:rPr>
  </w:style>
  <w:style w:type="character" w:styleId="1020">
    <w:name w:val="列出段落 Char"/>
    <w:next w:val="1020"/>
    <w:link w:val="1021"/>
    <w:qFormat/>
    <w:rPr>
      <w:rFonts w:ascii="Arial" w:hAnsi="Arial" w:eastAsia="黑体"/>
      <w:sz w:val="24"/>
      <w:szCs w:val="24"/>
      <w:lang w:eastAsia="en-US"/>
    </w:rPr>
  </w:style>
  <w:style w:type="paragraph" w:styleId="1021">
    <w:name w:val="列出段落1"/>
    <w:basedOn w:val="852"/>
    <w:next w:val="1021"/>
    <w:link w:val="1020"/>
    <w:qFormat/>
    <w:pPr>
      <w:contextualSpacing/>
      <w:ind w:left="720"/>
      <w:jc w:val="left"/>
      <w:widowControl/>
    </w:pPr>
    <w:rPr>
      <w:rFonts w:ascii="Arial" w:hAnsi="Arial" w:eastAsia="黑体"/>
      <w:sz w:val="24"/>
      <w:szCs w:val="24"/>
      <w:lang w:eastAsia="en-US"/>
    </w:rPr>
  </w:style>
  <w:style w:type="character" w:styleId="1022">
    <w:name w:val="特点 Char1"/>
    <w:next w:val="1022"/>
    <w:link w:val="852"/>
    <w:qFormat/>
    <w:rPr>
      <w:rFonts w:eastAsia="宋体"/>
      <w:sz w:val="21"/>
      <w:lang w:val="en-US" w:eastAsia="zh-CN" w:bidi="ar-SA"/>
    </w:rPr>
  </w:style>
  <w:style w:type="character" w:styleId="1023">
    <w:name w:val="标准文本 Char"/>
    <w:next w:val="1023"/>
    <w:link w:val="852"/>
    <w:qFormat/>
    <w:rPr>
      <w:rFonts w:eastAsia="宋体" w:cs="宋体"/>
      <w:sz w:val="24"/>
      <w:szCs w:val="24"/>
      <w:lang w:val="en-US" w:eastAsia="zh-CN" w:bidi="ar-SA"/>
    </w:rPr>
  </w:style>
  <w:style w:type="character" w:styleId="1024">
    <w:name w:val="apple-converted-space"/>
    <w:next w:val="1024"/>
    <w:link w:val="852"/>
    <w:qFormat/>
  </w:style>
  <w:style w:type="character" w:styleId="1025">
    <w:name w:val="Char Char21"/>
    <w:next w:val="1025"/>
    <w:link w:val="852"/>
    <w:qFormat/>
    <w:rPr>
      <w:rFonts w:ascii="Arial" w:hAnsi="Arial" w:eastAsia="黑体"/>
      <w:sz w:val="24"/>
      <w:szCs w:val="24"/>
    </w:rPr>
  </w:style>
  <w:style w:type="character" w:styleId="1026">
    <w:name w:val="_Style 172"/>
    <w:next w:val="1026"/>
    <w:link w:val="852"/>
    <w:qFormat/>
    <w:rPr>
      <w:smallCaps/>
    </w:rPr>
  </w:style>
  <w:style w:type="character" w:styleId="1027">
    <w:name w:val="Char Char211"/>
    <w:next w:val="1027"/>
    <w:link w:val="852"/>
    <w:qFormat/>
    <w:rPr>
      <w:rFonts w:ascii="宋体" w:hAnsi="Courier New" w:eastAsia="宋体"/>
      <w:sz w:val="21"/>
      <w:szCs w:val="21"/>
      <w:lang w:val="en-US" w:eastAsia="zh-CN" w:bidi="ar-SA"/>
    </w:rPr>
  </w:style>
  <w:style w:type="character" w:styleId="1028">
    <w:name w:val="标准文本 Char Char"/>
    <w:next w:val="1028"/>
    <w:link w:val="852"/>
    <w:qFormat/>
    <w:rPr>
      <w:rFonts w:eastAsia="宋体" w:cs="宋体"/>
      <w:sz w:val="24"/>
      <w:szCs w:val="24"/>
      <w:lang w:val="en-US" w:eastAsia="zh-CN" w:bidi="ar-SA"/>
    </w:rPr>
  </w:style>
  <w:style w:type="character" w:styleId="1029">
    <w:name w:val="Char Char26"/>
    <w:next w:val="1029"/>
    <w:link w:val="852"/>
    <w:qFormat/>
    <w:rPr>
      <w:b/>
      <w:bCs/>
      <w:sz w:val="32"/>
      <w:szCs w:val="32"/>
    </w:rPr>
  </w:style>
  <w:style w:type="character" w:styleId="1030">
    <w:name w:val="小四 段落 宋体 Char Char Char Char1"/>
    <w:next w:val="1030"/>
    <w:link w:val="852"/>
    <w:qFormat/>
    <w:rPr>
      <w:rFonts w:eastAsia="宋体"/>
      <w:sz w:val="24"/>
      <w:szCs w:val="24"/>
      <w:lang w:val="en-US" w:eastAsia="zh-CN" w:bidi="ar-SA"/>
    </w:rPr>
  </w:style>
  <w:style w:type="character" w:styleId="1031">
    <w:name w:val="Char Char25"/>
    <w:next w:val="1031"/>
    <w:link w:val="852"/>
    <w:qFormat/>
    <w:rPr>
      <w:rFonts w:ascii="Arial" w:hAnsi="Arial" w:eastAsia="黑体"/>
      <w:b/>
      <w:sz w:val="28"/>
    </w:rPr>
  </w:style>
  <w:style w:type="character" w:styleId="103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32"/>
    <w:link w:val="852"/>
    <w:qFormat/>
    <w:rPr>
      <w:rFonts w:eastAsia="宋体"/>
      <w:b/>
      <w:bCs/>
      <w:sz w:val="32"/>
      <w:szCs w:val="32"/>
      <w:lang w:val="en-US" w:eastAsia="zh-CN" w:bidi="ar-SA"/>
    </w:rPr>
  </w:style>
  <w:style w:type="character" w:styleId="1033">
    <w:name w:val="listbenefit"/>
    <w:next w:val="1033"/>
    <w:link w:val="852"/>
    <w:qFormat/>
  </w:style>
  <w:style w:type="character" w:styleId="1034">
    <w:name w:val="Title1 Char"/>
    <w:next w:val="1034"/>
    <w:link w:val="852"/>
    <w:qFormat/>
    <w:rPr>
      <w:rFonts w:eastAsia="宋体"/>
      <w:b/>
      <w:bCs/>
      <w:sz w:val="44"/>
      <w:szCs w:val="44"/>
      <w:lang w:val="en-US" w:eastAsia="zh-CN" w:bidi="ar-SA"/>
    </w:rPr>
  </w:style>
  <w:style w:type="character" w:styleId="1035">
    <w:name w:val="point_normal1"/>
    <w:next w:val="1035"/>
    <w:link w:val="852"/>
    <w:qFormat/>
    <w:rPr>
      <w:rFonts w:ascii="Arial" w:hAnsi="Arial" w:cs="Arial"/>
      <w:sz w:val="18"/>
      <w:szCs w:val="18"/>
    </w:rPr>
  </w:style>
  <w:style w:type="character" w:styleId="1036">
    <w:name w:val="style13"/>
    <w:next w:val="1036"/>
    <w:link w:val="852"/>
    <w:qFormat/>
    <w:rPr>
      <w:sz w:val="18"/>
      <w:szCs w:val="18"/>
    </w:rPr>
  </w:style>
  <w:style w:type="character" w:styleId="1037">
    <w:name w:val="111111 Char"/>
    <w:next w:val="1037"/>
    <w:link w:val="1038"/>
    <w:qFormat/>
    <w:rPr>
      <w:rFonts w:ascii="宋体" w:hAnsi="宋体" w:eastAsia="黑体" w:cs="宋体"/>
      <w:b/>
      <w:bCs/>
      <w:sz w:val="21"/>
      <w:szCs w:val="21"/>
      <w:lang w:val="en-US" w:eastAsia="zh-CN" w:bidi="ar-SA"/>
    </w:rPr>
  </w:style>
  <w:style w:type="paragraph" w:styleId="1038">
    <w:name w:val="111111"/>
    <w:basedOn w:val="852"/>
    <w:next w:val="1038"/>
    <w:link w:val="1037"/>
    <w:qFormat/>
    <w:pPr>
      <w:jc w:val="center"/>
      <w:spacing w:before="120" w:after="120"/>
    </w:pPr>
    <w:rPr>
      <w:rFonts w:ascii="宋体" w:hAnsi="宋体" w:eastAsia="黑体" w:cs="宋体"/>
      <w:b/>
      <w:bCs/>
      <w:szCs w:val="21"/>
    </w:rPr>
  </w:style>
  <w:style w:type="character" w:styleId="1039">
    <w:name w:val="正文缩进 Char1"/>
    <w:next w:val="1039"/>
    <w:link w:val="1040"/>
    <w:qFormat/>
    <w:rPr>
      <w:rFonts w:eastAsia="宋体"/>
      <w:lang w:bidi="ar-SA"/>
    </w:rPr>
  </w:style>
  <w:style w:type="paragraph" w:styleId="1040">
    <w:name w:val="正文缩进1"/>
    <w:basedOn w:val="852"/>
    <w:next w:val="1040"/>
    <w:link w:val="1039"/>
    <w:qFormat/>
    <w:pPr>
      <w:ind w:firstLine="420"/>
    </w:pPr>
    <w:rPr>
      <w:sz w:val="20"/>
    </w:rPr>
  </w:style>
  <w:style w:type="character" w:styleId="1041">
    <w:name w:val="纯文本 Char Char"/>
    <w:next w:val="1041"/>
    <w:link w:val="852"/>
    <w:qFormat/>
    <w:rPr>
      <w:rFonts w:ascii="宋体" w:hAnsi="Courier New" w:eastAsia="宋体"/>
      <w:sz w:val="21"/>
      <w:szCs w:val="21"/>
      <w:lang w:val="en-US" w:eastAsia="zh-CN" w:bidi="ar-SA"/>
    </w:rPr>
  </w:style>
  <w:style w:type="character" w:styleId="1042">
    <w:name w:val="引用 字符"/>
    <w:next w:val="1042"/>
    <w:link w:val="1043"/>
    <w:qFormat/>
    <w:rPr>
      <w:rFonts w:ascii="Calibri" w:hAnsi="Calibri" w:eastAsia="宋体"/>
      <w:i/>
      <w:iCs/>
      <w:sz w:val="22"/>
      <w:szCs w:val="22"/>
      <w:lang w:val="en-US" w:eastAsia="en-US" w:bidi="en-US"/>
    </w:rPr>
  </w:style>
  <w:style w:type="paragraph" w:styleId="1043">
    <w:name w:val="Quote"/>
    <w:basedOn w:val="852"/>
    <w:next w:val="852"/>
    <w:link w:val="1042"/>
    <w:qFormat/>
    <w:pPr>
      <w:ind w:left="360" w:right="360"/>
      <w:jc w:val="left"/>
      <w:spacing w:before="200" w:line="276" w:lineRule="auto"/>
      <w:widowControl/>
    </w:pPr>
    <w:rPr>
      <w:i/>
      <w:iCs/>
      <w:sz w:val="22"/>
      <w:szCs w:val="22"/>
      <w:lang w:eastAsia="en-US" w:bidi="en-US"/>
    </w:rPr>
  </w:style>
  <w:style w:type="character" w:styleId="1044">
    <w:name w:val="font31"/>
    <w:next w:val="1044"/>
    <w:link w:val="852"/>
    <w:qFormat/>
    <w:rPr>
      <w:rFonts w:ascii="MingLiU" w:hAnsi="MingLiU" w:eastAsia="MingLiU" w:cs="MingLiU"/>
      <w:color w:val="000000"/>
      <w:sz w:val="18"/>
      <w:szCs w:val="18"/>
      <w:u w:val="none"/>
    </w:rPr>
  </w:style>
  <w:style w:type="paragraph" w:styleId="1045">
    <w:name w:val="Char Char Char Char Char Char Char Char1"/>
    <w:basedOn w:val="852"/>
    <w:next w:val="1045"/>
    <w:link w:val="852"/>
    <w:qFormat/>
    <w:rPr>
      <w:rFonts w:ascii="Tahoma" w:hAnsi="Tahoma" w:cs="Tahoma"/>
      <w:sz w:val="24"/>
    </w:rPr>
  </w:style>
  <w:style w:type="paragraph" w:styleId="1046">
    <w:name w:val="正文 居中"/>
    <w:basedOn w:val="852"/>
    <w:next w:val="1046"/>
    <w:link w:val="852"/>
    <w:qFormat/>
    <w:pPr>
      <w:jc w:val="center"/>
      <w:spacing w:line="360" w:lineRule="auto"/>
    </w:pPr>
    <w:rPr>
      <w:sz w:val="24"/>
    </w:rPr>
  </w:style>
  <w:style w:type="paragraph" w:styleId="1047">
    <w:name w:val="Char Char1 Char"/>
    <w:basedOn w:val="852"/>
    <w:next w:val="1047"/>
    <w:link w:val="852"/>
    <w:qFormat/>
    <w:pPr>
      <w:jc w:val="left"/>
      <w:spacing w:after="160" w:line="240" w:lineRule="exact"/>
      <w:widowControl/>
    </w:pPr>
    <w:rPr>
      <w:rFonts w:ascii="Verdana" w:hAnsi="Verdana"/>
      <w:sz w:val="20"/>
      <w:lang w:eastAsia="en-US"/>
    </w:rPr>
  </w:style>
  <w:style w:type="paragraph" w:styleId="1048">
    <w:name w:val="Char Char Char Char Char Char Char Char Char Char Char Char Char1"/>
    <w:basedOn w:val="852"/>
    <w:next w:val="1048"/>
    <w:link w:val="852"/>
    <w:qFormat/>
    <w:pPr>
      <w:jc w:val="left"/>
      <w:spacing w:after="160" w:line="240" w:lineRule="exact"/>
      <w:widowControl/>
    </w:pPr>
    <w:rPr>
      <w:szCs w:val="24"/>
    </w:rPr>
  </w:style>
  <w:style w:type="paragraph" w:styleId="1049">
    <w:name w:val="正文1"/>
    <w:basedOn w:val="852"/>
    <w:next w:val="1049"/>
    <w:link w:val="852"/>
    <w:qFormat/>
    <w:rPr>
      <w:rFonts w:ascii="Calibri" w:hAnsi="Calibri" w:eastAsia="Calibri" w:cs="宋体"/>
      <w:lang w:val="zh-CN"/>
    </w:rPr>
  </w:style>
  <w:style w:type="paragraph" w:styleId="1050">
    <w:name w:val="标题3，章节第三层"/>
    <w:basedOn w:val="852"/>
    <w:next w:val="1051"/>
    <w:link w:val="852"/>
    <w:qFormat/>
    <w:pPr>
      <w:spacing w:before="78" w:line="300" w:lineRule="auto"/>
      <w:outlineLvl w:val="2"/>
    </w:pPr>
    <w:rPr>
      <w:rFonts w:ascii="Arial" w:hAnsi="Arial" w:eastAsia="华文细黑"/>
      <w:sz w:val="30"/>
      <w:szCs w:val="24"/>
    </w:rPr>
  </w:style>
  <w:style w:type="paragraph" w:styleId="1051">
    <w:name w:val="正文格式"/>
    <w:basedOn w:val="852"/>
    <w:next w:val="1051"/>
    <w:link w:val="852"/>
    <w:qFormat/>
    <w:pPr>
      <w:ind w:left="178" w:right="44" w:hanging="178"/>
      <w:jc w:val="left"/>
      <w:spacing w:line="360" w:lineRule="auto"/>
      <w:widowControl/>
    </w:pPr>
    <w:rPr>
      <w:rFonts w:ascii="宋体" w:hAnsi="宋体"/>
      <w:bCs/>
      <w:szCs w:val="21"/>
    </w:rPr>
  </w:style>
  <w:style w:type="paragraph" w:styleId="1052">
    <w:name w:val="Char11"/>
    <w:basedOn w:val="852"/>
    <w:next w:val="1052"/>
    <w:link w:val="852"/>
    <w:qFormat/>
    <w:pPr>
      <w:spacing w:line="360" w:lineRule="auto"/>
    </w:pPr>
    <w:rPr>
      <w:rFonts w:ascii="Tahoma" w:hAnsi="Tahoma"/>
      <w:sz w:val="24"/>
    </w:rPr>
  </w:style>
  <w:style w:type="paragraph" w:styleId="1053">
    <w:name w:val="列出段落2"/>
    <w:basedOn w:val="852"/>
    <w:next w:val="1053"/>
    <w:link w:val="852"/>
    <w:qFormat/>
    <w:pPr>
      <w:ind w:left="720"/>
      <w:jc w:val="left"/>
      <w:widowControl/>
    </w:pPr>
    <w:rPr>
      <w:rFonts w:ascii="Arial" w:hAnsi="Arial" w:eastAsia="黑体" w:cs="Arial"/>
      <w:sz w:val="24"/>
      <w:szCs w:val="24"/>
      <w:lang w:eastAsia="en-US"/>
    </w:rPr>
  </w:style>
  <w:style w:type="paragraph" w:styleId="1054">
    <w:name w:val="一级标题"/>
    <w:basedOn w:val="852"/>
    <w:next w:val="1054"/>
    <w:link w:val="852"/>
    <w:qFormat/>
    <w:pPr>
      <w:ind w:left="900" w:hanging="420"/>
      <w:spacing w:line="360" w:lineRule="auto"/>
      <w:tabs>
        <w:tab w:val="left" w:pos="903" w:leader="none"/>
      </w:tabs>
    </w:pPr>
    <w:rPr>
      <w:rFonts w:ascii="Arial" w:hAnsi="Arial" w:cs="Arial"/>
      <w:sz w:val="24"/>
    </w:rPr>
  </w:style>
  <w:style w:type="paragraph" w:styleId="1055">
    <w:name w:val="Char Char Char Char Char Char Char Char Char Char Char Char Char Char Char Char Char Char Char Char Char"/>
    <w:basedOn w:val="852"/>
    <w:next w:val="1055"/>
    <w:link w:val="852"/>
    <w:qFormat/>
    <w:rPr>
      <w:rFonts w:ascii="Tahoma" w:hAnsi="Tahoma"/>
      <w:sz w:val="24"/>
    </w:rPr>
  </w:style>
  <w:style w:type="paragraph" w:styleId="1056">
    <w:name w:val="样式"/>
    <w:basedOn w:val="852"/>
    <w:next w:val="1056"/>
    <w:link w:val="852"/>
    <w:qFormat/>
    <w:pPr>
      <w:spacing w:before="120" w:after="120" w:line="360" w:lineRule="auto"/>
    </w:pPr>
    <w:rPr>
      <w:rFonts w:ascii="宋体"/>
      <w:sz w:val="24"/>
    </w:rPr>
  </w:style>
  <w:style w:type="paragraph" w:styleId="1057">
    <w:name w:val="丁华正文"/>
    <w:basedOn w:val="923"/>
    <w:next w:val="1057"/>
    <w:link w:val="852"/>
    <w:qFormat/>
    <w:pPr>
      <w:ind w:left="0" w:firstLine="510"/>
      <w:spacing w:line="360" w:lineRule="auto"/>
    </w:pPr>
    <w:rPr>
      <w:rFonts w:ascii="Times New Roman" w:hAnsi="Times New Roman" w:eastAsia="宋体"/>
      <w:color w:val="000000"/>
      <w:sz w:val="24"/>
      <w:szCs w:val="16"/>
    </w:rPr>
  </w:style>
  <w:style w:type="paragraph" w:styleId="1058">
    <w:name w:val="标题5，章节第五层"/>
    <w:basedOn w:val="852"/>
    <w:next w:val="852"/>
    <w:link w:val="852"/>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59">
    <w:name w:val="_Style 205"/>
    <w:basedOn w:val="853"/>
    <w:next w:val="852"/>
    <w:link w:val="852"/>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060">
    <w:name w:val="List Paragraph"/>
    <w:basedOn w:val="852"/>
    <w:next w:val="1060"/>
    <w:link w:val="852"/>
    <w:uiPriority w:val="34"/>
    <w:qFormat/>
    <w:pPr>
      <w:ind w:firstLine="420"/>
    </w:pPr>
    <w:rPr>
      <w:szCs w:val="24"/>
    </w:rPr>
  </w:style>
  <w:style w:type="paragraph" w:styleId="1061">
    <w:name w:val="列表内容"/>
    <w:basedOn w:val="852"/>
    <w:next w:val="852"/>
    <w:link w:val="852"/>
    <w:qFormat/>
    <w:pPr>
      <w:ind w:left="840" w:hanging="420"/>
      <w:jc w:val="left"/>
      <w:widowControl/>
      <w:tabs>
        <w:tab w:val="left" w:pos="840" w:leader="none"/>
      </w:tabs>
    </w:pPr>
    <w:rPr>
      <w:sz w:val="18"/>
      <w:szCs w:val="24"/>
    </w:rPr>
  </w:style>
  <w:style w:type="paragraph" w:styleId="1062">
    <w:name w:val="_Style 2"/>
    <w:basedOn w:val="852"/>
    <w:next w:val="1062"/>
    <w:link w:val="852"/>
    <w:qFormat/>
    <w:pPr>
      <w:ind w:firstLine="420"/>
    </w:pPr>
    <w:rPr>
      <w:rFonts w:ascii="Calibri" w:hAnsi="Calibri"/>
    </w:rPr>
  </w:style>
  <w:style w:type="paragraph" w:styleId="1063">
    <w:name w:val="首行缩进"/>
    <w:basedOn w:val="852"/>
    <w:next w:val="1063"/>
    <w:link w:val="852"/>
    <w:qFormat/>
    <w:pPr>
      <w:ind w:firstLine="480"/>
    </w:pPr>
    <w:rPr>
      <w:lang w:val="zh-CN"/>
    </w:rPr>
  </w:style>
  <w:style w:type="paragraph" w:styleId="1064">
    <w:name w:val="xl58"/>
    <w:basedOn w:val="852"/>
    <w:next w:val="1064"/>
    <w:link w:val="852"/>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65">
    <w:name w:val="font5"/>
    <w:basedOn w:val="852"/>
    <w:next w:val="1065"/>
    <w:link w:val="852"/>
    <w:qFormat/>
    <w:pPr>
      <w:jc w:val="left"/>
      <w:spacing w:before="100" w:beforeAutospacing="1" w:after="100" w:afterAutospacing="1"/>
      <w:widowControl/>
    </w:pPr>
    <w:rPr>
      <w:rFonts w:ascii="宋体" w:hAnsi="宋体" w:cs="宋体"/>
      <w:sz w:val="18"/>
      <w:szCs w:val="18"/>
    </w:rPr>
  </w:style>
  <w:style w:type="paragraph" w:styleId="1066">
    <w:name w:val="Char Char Char Char Char"/>
    <w:basedOn w:val="852"/>
    <w:next w:val="1066"/>
    <w:link w:val="852"/>
    <w:qFormat/>
    <w:rPr>
      <w:rFonts w:ascii="Tahoma" w:hAnsi="Tahoma"/>
      <w:sz w:val="24"/>
    </w:rPr>
  </w:style>
  <w:style w:type="paragraph" w:styleId="1067">
    <w:name w:val="正文文本 22"/>
    <w:basedOn w:val="852"/>
    <w:next w:val="1067"/>
    <w:link w:val="852"/>
    <w:qFormat/>
    <w:pPr>
      <w:ind w:left="720" w:hanging="720"/>
      <w:widowControl/>
    </w:pPr>
    <w:rPr>
      <w:sz w:val="24"/>
      <w:lang w:val="en-GB"/>
    </w:rPr>
  </w:style>
  <w:style w:type="paragraph" w:styleId="1068">
    <w:name w:val="Char Char Char Char Char Char Char Char Char Char Char Char Char Char Char Char Char Char Char Char Char Char Char"/>
    <w:basedOn w:val="852"/>
    <w:next w:val="1068"/>
    <w:link w:val="852"/>
    <w:qFormat/>
    <w:rPr>
      <w:rFonts w:ascii="Tahoma" w:hAnsi="Tahoma"/>
      <w:sz w:val="24"/>
    </w:rPr>
  </w:style>
  <w:style w:type="paragraph" w:styleId="1069">
    <w:name w:val="xl57"/>
    <w:basedOn w:val="852"/>
    <w:next w:val="1069"/>
    <w:link w:val="852"/>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70">
    <w:name w:val="xl42"/>
    <w:basedOn w:val="852"/>
    <w:next w:val="1070"/>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71">
    <w:name w:val="font10"/>
    <w:basedOn w:val="852"/>
    <w:next w:val="1071"/>
    <w:link w:val="852"/>
    <w:qFormat/>
    <w:pPr>
      <w:jc w:val="left"/>
      <w:spacing w:before="100" w:beforeAutospacing="1" w:after="100" w:afterAutospacing="1"/>
      <w:widowControl/>
    </w:pPr>
    <w:rPr>
      <w:rFonts w:ascii="楷体_GB2312" w:hAnsi="宋体" w:eastAsia="楷体_GB2312" w:cs="宋体"/>
      <w:b/>
      <w:bCs/>
      <w:sz w:val="18"/>
      <w:szCs w:val="18"/>
    </w:rPr>
  </w:style>
  <w:style w:type="paragraph" w:styleId="1072">
    <w:name w:val="greytypebeni"/>
    <w:basedOn w:val="852"/>
    <w:next w:val="1072"/>
    <w:link w:val="852"/>
    <w:qFormat/>
    <w:pPr>
      <w:jc w:val="left"/>
      <w:widowControl/>
    </w:pPr>
    <w:rPr>
      <w:rFonts w:ascii="宋体" w:hAnsi="宋体" w:cs="宋体"/>
      <w:sz w:val="24"/>
      <w:szCs w:val="24"/>
    </w:rPr>
  </w:style>
  <w:style w:type="paragraph" w:styleId="1073">
    <w:name w:val="Char Char Char Char Char Char Char Char Char Char Char Char Char"/>
    <w:basedOn w:val="880"/>
    <w:next w:val="1073"/>
    <w:link w:val="852"/>
    <w:qFormat/>
    <w:rPr>
      <w:rFonts w:ascii="Tahoma" w:hAnsi="Tahoma"/>
      <w:sz w:val="24"/>
      <w:szCs w:val="24"/>
    </w:rPr>
  </w:style>
  <w:style w:type="paragraph" w:styleId="1074">
    <w:name w:val="公文标题 2"/>
    <w:basedOn w:val="852"/>
    <w:next w:val="1075"/>
    <w:link w:val="852"/>
    <w:qFormat/>
    <w:pPr>
      <w:outlineLvl w:val="1"/>
    </w:pPr>
    <w:rPr>
      <w:rFonts w:ascii="仿宋_GB2312" w:hAnsi="宋体" w:eastAsia="仿宋_GB2312"/>
      <w:sz w:val="28"/>
      <w:szCs w:val="24"/>
    </w:rPr>
  </w:style>
  <w:style w:type="paragraph" w:styleId="1075">
    <w:name w:val="公文正文"/>
    <w:basedOn w:val="888"/>
    <w:next w:val="1075"/>
    <w:link w:val="852"/>
    <w:qFormat/>
    <w:pPr>
      <w:ind w:firstLine="200"/>
    </w:pPr>
    <w:rPr>
      <w:rFonts w:ascii="仿宋_GB2312" w:hAnsi="宋体" w:eastAsia="仿宋_GB2312"/>
      <w:sz w:val="28"/>
      <w:szCs w:val="24"/>
    </w:rPr>
  </w:style>
  <w:style w:type="paragraph" w:styleId="1076">
    <w:name w:val="xl38"/>
    <w:basedOn w:val="852"/>
    <w:next w:val="1076"/>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77">
    <w:name w:val="默认段落字体 Para Char"/>
    <w:basedOn w:val="852"/>
    <w:next w:val="1077"/>
    <w:link w:val="852"/>
    <w:qFormat/>
    <w:rPr>
      <w:sz w:val="24"/>
      <w:szCs w:val="24"/>
    </w:rPr>
  </w:style>
  <w:style w:type="paragraph" w:styleId="1078">
    <w:name w:val="xl50"/>
    <w:basedOn w:val="852"/>
    <w:next w:val="1078"/>
    <w:link w:val="852"/>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79">
    <w:name w:val="font12"/>
    <w:basedOn w:val="852"/>
    <w:next w:val="1079"/>
    <w:link w:val="852"/>
    <w:qFormat/>
    <w:pPr>
      <w:jc w:val="left"/>
      <w:spacing w:before="100" w:beforeAutospacing="1" w:after="100" w:afterAutospacing="1"/>
      <w:widowControl/>
    </w:pPr>
    <w:rPr>
      <w:rFonts w:ascii="宋体" w:hAnsi="宋体" w:cs="宋体"/>
      <w:sz w:val="36"/>
      <w:szCs w:val="36"/>
    </w:rPr>
  </w:style>
  <w:style w:type="paragraph" w:styleId="1080">
    <w:name w:val="xl61"/>
    <w:basedOn w:val="852"/>
    <w:next w:val="1080"/>
    <w:link w:val="852"/>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81">
    <w:name w:val="标题2，章节第二层"/>
    <w:basedOn w:val="852"/>
    <w:next w:val="1051"/>
    <w:link w:val="852"/>
    <w:qFormat/>
    <w:pPr>
      <w:numPr>
        <w:ilvl w:val="4"/>
        <w:numId w:val="1"/>
      </w:num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082">
    <w:name w:val="丁华标题1"/>
    <w:basedOn w:val="853"/>
    <w:next w:val="1057"/>
    <w:link w:val="852"/>
    <w:qFormat/>
    <w:pPr>
      <w:numPr>
        <w:ilvl w:val="0"/>
        <w:numId w:val="2"/>
      </w:numPr>
      <w:ind w:firstLine="0"/>
      <w:jc w:val="left"/>
      <w:keepLines/>
      <w:spacing w:line="578" w:lineRule="auto"/>
      <w:tabs>
        <w:tab w:val="left" w:pos="567" w:leader="none"/>
        <w:tab w:val="left" w:pos="1440" w:leader="none"/>
      </w:tabs>
    </w:pPr>
    <w:rPr>
      <w:rFonts w:ascii="Times New Roman"/>
      <w:b w:val="0"/>
      <w:sz w:val="32"/>
      <w:szCs w:val="20"/>
    </w:rPr>
  </w:style>
  <w:style w:type="paragraph" w:styleId="1083">
    <w:name w:val="正文2"/>
    <w:basedOn w:val="852"/>
    <w:next w:val="1083"/>
    <w:link w:val="852"/>
    <w:qFormat/>
    <w:pPr>
      <w:ind w:firstLine="510"/>
      <w:spacing w:before="156" w:line="360" w:lineRule="auto"/>
    </w:pPr>
    <w:rPr>
      <w:sz w:val="24"/>
    </w:rPr>
  </w:style>
  <w:style w:type="paragraph" w:styleId="1084">
    <w:name w:val="论文正文"/>
    <w:basedOn w:val="900"/>
    <w:next w:val="1084"/>
    <w:link w:val="852"/>
    <w:qFormat/>
    <w:pPr>
      <w:ind w:left="0" w:firstLine="200"/>
      <w:jc w:val="left"/>
      <w:spacing w:line="360" w:lineRule="auto"/>
    </w:pPr>
    <w:rPr>
      <w:rFonts w:ascii="Times New Roman" w:hAnsi="Times New Roman"/>
      <w:sz w:val="28"/>
      <w:szCs w:val="24"/>
    </w:rPr>
  </w:style>
  <w:style w:type="paragraph" w:styleId="1085">
    <w:name w:val="Char Char2"/>
    <w:basedOn w:val="852"/>
    <w:next w:val="1085"/>
    <w:link w:val="852"/>
    <w:qFormat/>
    <w:rPr>
      <w:rFonts w:ascii="Tahoma" w:hAnsi="Tahoma"/>
      <w:sz w:val="24"/>
    </w:rPr>
  </w:style>
  <w:style w:type="paragraph" w:styleId="1086">
    <w:name w:val="Char Char Char Char Char Char Char Char Char"/>
    <w:basedOn w:val="852"/>
    <w:next w:val="1086"/>
    <w:link w:val="852"/>
    <w:qFormat/>
    <w:pPr>
      <w:ind w:left="360" w:hanging="360"/>
      <w:tabs>
        <w:tab w:val="left" w:pos="360" w:leader="none"/>
      </w:tabs>
    </w:pPr>
    <w:rPr>
      <w:sz w:val="24"/>
      <w:szCs w:val="24"/>
    </w:rPr>
  </w:style>
  <w:style w:type="paragraph" w:styleId="1087">
    <w:name w:val="符号与编号"/>
    <w:basedOn w:val="852"/>
    <w:next w:val="1087"/>
    <w:link w:val="852"/>
    <w:qFormat/>
    <w:pPr>
      <w:ind w:left="900" w:hanging="420"/>
      <w:spacing w:line="400" w:lineRule="atLeast"/>
      <w:tabs>
        <w:tab w:val="left" w:pos="900" w:leader="none"/>
      </w:tabs>
    </w:pPr>
    <w:rPr>
      <w:sz w:val="24"/>
      <w:szCs w:val="24"/>
    </w:rPr>
  </w:style>
  <w:style w:type="paragraph" w:styleId="1088">
    <w:name w:val="xl29"/>
    <w:basedOn w:val="852"/>
    <w:next w:val="1088"/>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89">
    <w:name w:val="Char Char1 Char1"/>
    <w:basedOn w:val="852"/>
    <w:next w:val="1089"/>
    <w:link w:val="852"/>
    <w:qFormat/>
    <w:pPr>
      <w:jc w:val="left"/>
      <w:spacing w:after="160" w:line="240" w:lineRule="exact"/>
      <w:widowControl/>
    </w:pPr>
    <w:rPr>
      <w:rFonts w:ascii="Verdana" w:hAnsi="Verdana"/>
      <w:sz w:val="20"/>
      <w:lang w:eastAsia="en-US"/>
    </w:rPr>
  </w:style>
  <w:style w:type="paragraph" w:styleId="1090">
    <w:name w:val="丁华标题3"/>
    <w:basedOn w:val="1091"/>
    <w:next w:val="1057"/>
    <w:link w:val="852"/>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091">
    <w:name w:val="丁华标题2"/>
    <w:basedOn w:val="854"/>
    <w:next w:val="1057"/>
    <w:link w:val="852"/>
    <w:qFormat/>
    <w:pPr>
      <w:numPr>
        <w:ilvl w:val="1"/>
        <w:numId w:val="2"/>
      </w:numPr>
      <w:spacing w:line="415" w:lineRule="auto"/>
      <w:tabs>
        <w:tab w:val="left" w:pos="1004" w:leader="none"/>
      </w:tabs>
    </w:pPr>
    <w:rPr>
      <w:rFonts w:ascii="Arial" w:hAnsi="Arial" w:eastAsia="黑体"/>
      <w:b w:val="0"/>
      <w:sz w:val="28"/>
      <w:szCs w:val="20"/>
    </w:rPr>
  </w:style>
  <w:style w:type="paragraph" w:styleId="1092">
    <w:name w:val="Char Char Char Char Char Char Char Char Char Char Char Char Char Char Char Char Char Char Char Char Char1"/>
    <w:basedOn w:val="852"/>
    <w:next w:val="1092"/>
    <w:link w:val="852"/>
    <w:qFormat/>
    <w:rPr>
      <w:rFonts w:ascii="Tahoma" w:hAnsi="Tahoma" w:cs="Tahoma"/>
      <w:sz w:val="24"/>
    </w:rPr>
  </w:style>
  <w:style w:type="paragraph" w:styleId="1093">
    <w:name w:val="Char Char Char"/>
    <w:basedOn w:val="880"/>
    <w:next w:val="1093"/>
    <w:link w:val="852"/>
    <w:qFormat/>
    <w:pPr>
      <w:spacing w:line="436" w:lineRule="exact"/>
    </w:pPr>
    <w:rPr>
      <w:szCs w:val="24"/>
    </w:rPr>
  </w:style>
  <w:style w:type="paragraph" w:styleId="1094">
    <w:name w:val="表格文字"/>
    <w:basedOn w:val="852"/>
    <w:next w:val="1094"/>
    <w:link w:val="852"/>
    <w:qFormat/>
    <w:pPr>
      <w:ind w:firstLine="200"/>
      <w:jc w:val="left"/>
      <w:spacing w:line="360" w:lineRule="auto"/>
    </w:pPr>
    <w:rPr>
      <w:rFonts w:ascii="Arial" w:hAnsi="Arial"/>
      <w:sz w:val="24"/>
    </w:rPr>
  </w:style>
  <w:style w:type="paragraph" w:styleId="1095">
    <w:name w:val="样式4 Char"/>
    <w:basedOn w:val="852"/>
    <w:next w:val="1095"/>
    <w:link w:val="852"/>
    <w:qFormat/>
    <w:pPr>
      <w:ind w:firstLine="480"/>
      <w:jc w:val="left"/>
      <w:spacing w:line="360" w:lineRule="auto"/>
      <w:widowControl/>
    </w:pPr>
    <w:rPr>
      <w:rFonts w:cs="宋体"/>
      <w:color w:val="000000"/>
      <w:sz w:val="24"/>
      <w:szCs w:val="24"/>
    </w:rPr>
  </w:style>
  <w:style w:type="paragraph" w:styleId="1096">
    <w:name w:val="样式 样式 首行缩进:  0.74 厘米 行距: 1.5 倍行距 + 段后: 0.5 行"/>
    <w:basedOn w:val="852"/>
    <w:next w:val="1096"/>
    <w:link w:val="852"/>
    <w:qFormat/>
    <w:pPr>
      <w:ind w:firstLine="420"/>
      <w:spacing w:line="360" w:lineRule="auto"/>
    </w:pPr>
    <w:rPr>
      <w:rFonts w:ascii="楷体_GB2312" w:eastAsia="楷体_GB2312"/>
      <w:bCs/>
      <w:sz w:val="24"/>
    </w:rPr>
  </w:style>
  <w:style w:type="paragraph" w:styleId="1097">
    <w:name w:val="Char Char1"/>
    <w:basedOn w:val="852"/>
    <w:next w:val="1097"/>
    <w:link w:val="852"/>
    <w:qFormat/>
    <w:rPr>
      <w:rFonts w:ascii="Tahoma" w:hAnsi="Tahoma" w:cs="Tahoma"/>
      <w:sz w:val="24"/>
    </w:rPr>
  </w:style>
  <w:style w:type="paragraph" w:styleId="1098">
    <w:name w:val="xl60"/>
    <w:basedOn w:val="852"/>
    <w:next w:val="1098"/>
    <w:link w:val="85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99">
    <w:name w:val="retrait3"/>
    <w:basedOn w:val="852"/>
    <w:next w:val="1099"/>
    <w:link w:val="852"/>
    <w:qFormat/>
    <w:pPr>
      <w:ind w:left="851"/>
      <w:jc w:val="left"/>
      <w:spacing w:before="20" w:after="20"/>
      <w:widowControl/>
    </w:pPr>
    <w:rPr>
      <w:rFonts w:ascii="Arial" w:hAnsi="Arial"/>
      <w:sz w:val="24"/>
      <w:lang w:val="en-GB"/>
    </w:rPr>
  </w:style>
  <w:style w:type="paragraph" w:styleId="1100">
    <w:name w:val="标准小四"/>
    <w:basedOn w:val="852"/>
    <w:next w:val="1100"/>
    <w:link w:val="852"/>
    <w:qFormat/>
    <w:pPr>
      <w:ind w:firstLine="480"/>
      <w:spacing w:line="360" w:lineRule="auto"/>
    </w:pPr>
    <w:rPr>
      <w:rFonts w:ascii="Arial" w:hAnsi="Arial"/>
      <w:sz w:val="24"/>
      <w:szCs w:val="21"/>
    </w:rPr>
  </w:style>
  <w:style w:type="paragraph" w:styleId="1101">
    <w:name w:val="Char Char Char Char Char Char Char Char Char Char Char Char Char Char1"/>
    <w:basedOn w:val="852"/>
    <w:next w:val="1101"/>
    <w:link w:val="852"/>
    <w:qFormat/>
    <w:rPr>
      <w:rFonts w:ascii="Tahoma" w:hAnsi="Tahoma" w:cs="Tahoma"/>
      <w:sz w:val="24"/>
    </w:rPr>
  </w:style>
  <w:style w:type="paragraph" w:styleId="1102">
    <w:name w:val="正文文本 21"/>
    <w:basedOn w:val="852"/>
    <w:next w:val="1102"/>
    <w:link w:val="852"/>
    <w:qFormat/>
    <w:pPr>
      <w:ind w:left="720" w:hanging="720"/>
      <w:widowControl/>
    </w:pPr>
    <w:rPr>
      <w:sz w:val="24"/>
      <w:lang w:val="en-GB"/>
    </w:rPr>
  </w:style>
  <w:style w:type="paragraph" w:styleId="1103">
    <w:name w:val="xl52"/>
    <w:basedOn w:val="852"/>
    <w:next w:val="1103"/>
    <w:link w:val="852"/>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04">
    <w:name w:val="Char Char Char Char Char Char Char Char Char1"/>
    <w:basedOn w:val="852"/>
    <w:next w:val="1104"/>
    <w:link w:val="852"/>
    <w:qFormat/>
    <w:pPr>
      <w:ind w:left="200" w:hanging="200"/>
      <w:tabs>
        <w:tab w:val="left" w:pos="360" w:leader="none"/>
      </w:tabs>
    </w:pPr>
    <w:rPr>
      <w:sz w:val="24"/>
      <w:szCs w:val="24"/>
    </w:rPr>
  </w:style>
  <w:style w:type="paragraph" w:styleId="1105">
    <w:name w:val="xl56"/>
    <w:basedOn w:val="852"/>
    <w:next w:val="1105"/>
    <w:link w:val="85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06">
    <w:name w:val="样式 样式 标题 3H3sect1.2.3BOD 0Heading 3 - oldh3l3CTLevel 3 Head... +..."/>
    <w:basedOn w:val="852"/>
    <w:next w:val="1106"/>
    <w:link w:val="852"/>
    <w:qFormat/>
    <w:pPr>
      <w:jc w:val="left"/>
      <w:keepLines/>
      <w:keepNext/>
      <w:outlineLvl w:val="2"/>
    </w:pPr>
    <w:rPr>
      <w:rFonts w:cs="宋体"/>
      <w:b/>
      <w:bCs/>
      <w:sz w:val="24"/>
    </w:rPr>
  </w:style>
  <w:style w:type="paragraph" w:styleId="1107">
    <w:name w:val="表格1"/>
    <w:basedOn w:val="852"/>
    <w:next w:val="1107"/>
    <w:link w:val="852"/>
    <w:qFormat/>
    <w:rPr>
      <w:rFonts w:ascii="宋体"/>
      <w:szCs w:val="21"/>
    </w:rPr>
  </w:style>
  <w:style w:type="paragraph" w:styleId="1108">
    <w:name w:val="正文 + Arial Char"/>
    <w:basedOn w:val="852"/>
    <w:next w:val="1108"/>
    <w:link w:val="852"/>
    <w:qFormat/>
    <w:pPr>
      <w:ind w:left="315" w:hanging="315"/>
      <w:spacing w:line="300" w:lineRule="auto"/>
      <w:widowControl/>
      <w:tabs>
        <w:tab w:val="left" w:pos="315" w:leader="none"/>
      </w:tabs>
    </w:pPr>
    <w:rPr>
      <w:rFonts w:ascii="Arial" w:hAnsi="Arial" w:cs="Arial"/>
      <w:b/>
      <w:color w:val="000000"/>
    </w:rPr>
  </w:style>
  <w:style w:type="paragraph" w:styleId="1109">
    <w:name w:val="条1"/>
    <w:basedOn w:val="852"/>
    <w:next w:val="1109"/>
    <w:link w:val="852"/>
    <w:qFormat/>
    <w:pPr>
      <w:ind w:left="780" w:hanging="360"/>
      <w:spacing w:before="156" w:line="360" w:lineRule="auto"/>
      <w:tabs>
        <w:tab w:val="left" w:pos="780" w:leader="none"/>
      </w:tabs>
    </w:pPr>
    <w:rPr>
      <w:rFonts w:eastAsia="黑体"/>
      <w:sz w:val="24"/>
    </w:rPr>
  </w:style>
  <w:style w:type="paragraph" w:styleId="1110">
    <w:name w:val="小四 段落 宋体 Char"/>
    <w:basedOn w:val="878"/>
    <w:next w:val="1110"/>
    <w:link w:val="852"/>
    <w:qFormat/>
    <w:pPr>
      <w:ind w:left="0" w:right="-33" w:firstLine="600"/>
      <w:jc w:val="left"/>
      <w:tabs>
        <w:tab w:val="clear" w:pos="2952" w:leader="none"/>
      </w:tabs>
    </w:pPr>
    <w:rPr>
      <w:rFonts w:ascii="仿宋_GB2312" w:eastAsia="仿宋_GB2312"/>
      <w:sz w:val="30"/>
      <w:szCs w:val="30"/>
    </w:rPr>
  </w:style>
  <w:style w:type="paragraph" w:styleId="1111">
    <w:name w:val="Default Text"/>
    <w:basedOn w:val="852"/>
    <w:next w:val="1111"/>
    <w:link w:val="852"/>
    <w:qFormat/>
    <w:pPr>
      <w:jc w:val="left"/>
      <w:widowControl/>
    </w:pPr>
    <w:rPr>
      <w:sz w:val="24"/>
      <w:lang w:eastAsia="en-US"/>
    </w:rPr>
  </w:style>
  <w:style w:type="paragraph" w:styleId="1112">
    <w:name w:val="Char Char Char Char Char Char Char Char Char Char Char"/>
    <w:basedOn w:val="852"/>
    <w:next w:val="1112"/>
    <w:link w:val="852"/>
    <w:qFormat/>
    <w:rPr>
      <w:rFonts w:ascii="Tahoma" w:hAnsi="Tahoma" w:cs="Tahoma"/>
      <w:sz w:val="24"/>
    </w:rPr>
  </w:style>
  <w:style w:type="paragraph" w:styleId="1113">
    <w:name w:val="Char12"/>
    <w:basedOn w:val="852"/>
    <w:next w:val="1113"/>
    <w:link w:val="852"/>
    <w:qFormat/>
    <w:rPr>
      <w:rFonts w:ascii="仿宋_GB2312" w:hAnsi="宋体" w:eastAsia="仿宋_GB2312" w:cs="宋体"/>
      <w:b/>
      <w:sz w:val="32"/>
      <w:szCs w:val="32"/>
    </w:rPr>
  </w:style>
  <w:style w:type="paragraph" w:styleId="1114">
    <w:name w:val="Char Char Char1"/>
    <w:basedOn w:val="852"/>
    <w:next w:val="1114"/>
    <w:link w:val="852"/>
    <w:qFormat/>
    <w:rPr>
      <w:rFonts w:ascii="Tahoma" w:hAnsi="Tahoma"/>
      <w:sz w:val="24"/>
    </w:rPr>
  </w:style>
  <w:style w:type="paragraph" w:styleId="1115">
    <w:name w:val="部分1"/>
    <w:basedOn w:val="852"/>
    <w:next w:val="1115"/>
    <w:link w:val="852"/>
    <w:qFormat/>
    <w:pPr>
      <w:jc w:val="center"/>
      <w:keepNext/>
      <w:pageBreakBefore/>
      <w:spacing w:line="360" w:lineRule="auto"/>
      <w:tabs>
        <w:tab w:val="left" w:pos="360" w:leader="none"/>
      </w:tabs>
      <w:outlineLvl w:val="0"/>
    </w:pPr>
    <w:rPr>
      <w:rFonts w:eastAsia="黑体"/>
      <w:b/>
      <w:sz w:val="36"/>
    </w:rPr>
  </w:style>
  <w:style w:type="paragraph" w:styleId="1116">
    <w:name w:val="xl36"/>
    <w:basedOn w:val="852"/>
    <w:next w:val="1116"/>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7">
    <w:name w:val="表格内容"/>
    <w:basedOn w:val="852"/>
    <w:next w:val="1117"/>
    <w:link w:val="852"/>
    <w:qFormat/>
    <w:pPr>
      <w:jc w:val="center"/>
      <w:spacing w:before="60" w:line="300" w:lineRule="auto"/>
      <w:widowControl/>
    </w:pPr>
  </w:style>
  <w:style w:type="paragraph" w:styleId="1118">
    <w:name w:val="段 Char"/>
    <w:next w:val="1118"/>
    <w:link w:val="852"/>
    <w:qFormat/>
    <w:pPr>
      <w:ind w:firstLine="200"/>
      <w:jc w:val="both"/>
    </w:pPr>
    <w:rPr>
      <w:rFonts w:ascii="宋体" w:hAnsi="Times New Roman" w:eastAsia="宋体" w:cs="Times New Roman"/>
      <w:sz w:val="21"/>
      <w:lang w:val="en-US" w:eastAsia="zh-CN" w:bidi="ar-SA"/>
    </w:rPr>
  </w:style>
  <w:style w:type="paragraph" w:styleId="1119">
    <w:name w:val="1"/>
    <w:basedOn w:val="852"/>
    <w:next w:val="930"/>
    <w:link w:val="852"/>
    <w:qFormat/>
    <w:pPr>
      <w:spacing w:line="360" w:lineRule="auto"/>
    </w:pPr>
    <w:rPr>
      <w:rFonts w:eastAsia="仿宋_GB2312"/>
      <w:sz w:val="24"/>
      <w:szCs w:val="24"/>
    </w:rPr>
  </w:style>
  <w:style w:type="paragraph" w:styleId="1120">
    <w:name w:val="_Style 42"/>
    <w:basedOn w:val="852"/>
    <w:next w:val="887"/>
    <w:link w:val="852"/>
    <w:qFormat/>
    <w:rPr>
      <w:rFonts w:ascii="楷体_GB2312" w:hAnsi="Arial" w:eastAsia="楷体_GB2312"/>
      <w:sz w:val="28"/>
    </w:rPr>
  </w:style>
  <w:style w:type="paragraph" w:styleId="1121">
    <w:name w:val="xl37"/>
    <w:basedOn w:val="852"/>
    <w:next w:val="1121"/>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22">
    <w:name w:val="font11"/>
    <w:basedOn w:val="852"/>
    <w:next w:val="1122"/>
    <w:link w:val="852"/>
    <w:qFormat/>
    <w:pPr>
      <w:jc w:val="left"/>
      <w:spacing w:before="100" w:beforeAutospacing="1" w:after="100" w:afterAutospacing="1"/>
      <w:widowControl/>
    </w:pPr>
    <w:rPr>
      <w:b/>
      <w:bCs/>
      <w:sz w:val="18"/>
      <w:szCs w:val="18"/>
    </w:rPr>
  </w:style>
  <w:style w:type="paragraph" w:styleId="1123">
    <w:name w:val="样式 加点正文 + 段前: 0.5 行 段后: 0.5 行1"/>
    <w:basedOn w:val="852"/>
    <w:next w:val="1123"/>
    <w:link w:val="852"/>
    <w:qFormat/>
    <w:pPr>
      <w:numPr>
        <w:ilvl w:val="0"/>
        <w:numId w:val="3"/>
      </w:numPr>
      <w:ind w:left="1268"/>
      <w:spacing w:line="300" w:lineRule="auto"/>
      <w:tabs>
        <w:tab w:val="left" w:pos="420" w:leader="none"/>
        <w:tab w:val="left" w:pos="1268" w:leader="none"/>
      </w:tabs>
    </w:pPr>
    <w:rPr>
      <w:sz w:val="24"/>
    </w:rPr>
  </w:style>
  <w:style w:type="paragraph" w:styleId="1124">
    <w:name w:val="Char Char Char Char Char Char Char Char Char Char Char1"/>
    <w:basedOn w:val="852"/>
    <w:next w:val="1124"/>
    <w:link w:val="852"/>
    <w:qFormat/>
    <w:rPr>
      <w:rFonts w:ascii="Tahoma" w:hAnsi="Tahoma"/>
      <w:sz w:val="24"/>
    </w:rPr>
  </w:style>
  <w:style w:type="paragraph" w:styleId="1125">
    <w:name w:val="Char Char1 Char Char Char Char"/>
    <w:basedOn w:val="880"/>
    <w:next w:val="1125"/>
    <w:link w:val="852"/>
    <w:qFormat/>
    <w:pPr>
      <w:ind w:left="357"/>
      <w:jc w:val="left"/>
      <w:spacing w:line="436" w:lineRule="exact"/>
      <w:outlineLvl w:val="3"/>
    </w:pPr>
    <w:rPr>
      <w:rFonts w:ascii="Tahoma" w:hAnsi="Tahoma" w:cs="Tahoma"/>
      <w:b/>
      <w:sz w:val="24"/>
      <w:szCs w:val="24"/>
    </w:rPr>
  </w:style>
  <w:style w:type="paragraph" w:styleId="1126">
    <w:name w:val="马刚标题4"/>
    <w:basedOn w:val="1127"/>
    <w:next w:val="852"/>
    <w:link w:val="852"/>
    <w:qFormat/>
    <w:pPr>
      <w:spacing w:before="100" w:after="40"/>
      <w:tabs>
        <w:tab w:val="left" w:pos="567" w:leader="none"/>
        <w:tab w:val="left" w:pos="735" w:leader="none"/>
        <w:tab w:val="left" w:pos="1050" w:leader="none"/>
      </w:tabs>
      <w:outlineLvl w:val="3"/>
    </w:pPr>
    <w:rPr>
      <w:b w:val="0"/>
    </w:rPr>
  </w:style>
  <w:style w:type="paragraph" w:styleId="1127">
    <w:name w:val="马刚标题3"/>
    <w:basedOn w:val="852"/>
    <w:next w:val="852"/>
    <w:link w:val="85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28">
    <w:name w:val="普通正文"/>
    <w:basedOn w:val="852"/>
    <w:next w:val="1128"/>
    <w:link w:val="852"/>
    <w:qFormat/>
    <w:pPr>
      <w:ind w:firstLine="480"/>
      <w:jc w:val="left"/>
      <w:spacing w:before="120" w:after="120" w:line="360" w:lineRule="auto"/>
    </w:pPr>
    <w:rPr>
      <w:rFonts w:ascii="Arial" w:hAnsi="Arial"/>
      <w:sz w:val="24"/>
      <w:szCs w:val="24"/>
    </w:rPr>
  </w:style>
  <w:style w:type="paragraph" w:styleId="1129">
    <w:name w:val="正文11"/>
    <w:basedOn w:val="852"/>
    <w:next w:val="852"/>
    <w:link w:val="852"/>
    <w:qFormat/>
    <w:pPr>
      <w:ind w:firstLine="510"/>
      <w:spacing w:before="156" w:line="360" w:lineRule="auto"/>
    </w:pPr>
    <w:rPr>
      <w:sz w:val="24"/>
    </w:rPr>
  </w:style>
  <w:style w:type="paragraph" w:styleId="1130">
    <w:name w:val="Char Char11"/>
    <w:basedOn w:val="852"/>
    <w:next w:val="1130"/>
    <w:link w:val="852"/>
    <w:qFormat/>
    <w:rPr>
      <w:rFonts w:ascii="Tahoma" w:hAnsi="Tahoma"/>
      <w:sz w:val="24"/>
    </w:rPr>
  </w:style>
  <w:style w:type="paragraph" w:styleId="1131">
    <w:name w:val="Char Char1 Char Char Char Char Char Char Char"/>
    <w:basedOn w:val="852"/>
    <w:next w:val="1131"/>
    <w:link w:val="852"/>
    <w:qFormat/>
    <w:rPr>
      <w:rFonts w:ascii="Tahoma" w:hAnsi="Tahoma" w:cs="Tahoma"/>
      <w:sz w:val="24"/>
    </w:rPr>
  </w:style>
  <w:style w:type="paragraph" w:styleId="1132">
    <w:name w:val="文档正文"/>
    <w:basedOn w:val="852"/>
    <w:next w:val="1132"/>
    <w:link w:val="852"/>
    <w:qFormat/>
    <w:pPr>
      <w:spacing w:line="360" w:lineRule="auto"/>
    </w:pPr>
    <w:rPr>
      <w:rFonts w:ascii="宋体" w:hAnsi="宋体"/>
      <w:b/>
      <w:bCs/>
      <w:szCs w:val="24"/>
    </w:rPr>
  </w:style>
  <w:style w:type="paragraph" w:styleId="1133">
    <w:name w:val="xl45"/>
    <w:basedOn w:val="852"/>
    <w:next w:val="1133"/>
    <w:link w:val="852"/>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34">
    <w:name w:val="章标题"/>
    <w:next w:val="1135"/>
    <w:link w:val="852"/>
    <w:qFormat/>
    <w:pPr>
      <w:jc w:val="both"/>
      <w:outlineLvl w:val="1"/>
    </w:pPr>
    <w:rPr>
      <w:rFonts w:ascii="Times New Roman" w:hAnsi="Times New Roman" w:eastAsia="黑体" w:cs="Times New Roman"/>
      <w:sz w:val="21"/>
      <w:lang w:val="en-US" w:eastAsia="zh-CN" w:bidi="ar-SA"/>
    </w:rPr>
  </w:style>
  <w:style w:type="paragraph" w:styleId="1135">
    <w:name w:val="段"/>
    <w:next w:val="1135"/>
    <w:link w:val="852"/>
    <w:qFormat/>
    <w:pPr>
      <w:ind w:firstLine="200"/>
      <w:jc w:val="both"/>
    </w:pPr>
    <w:rPr>
      <w:rFonts w:ascii="宋体" w:hAnsi="Times New Roman" w:eastAsia="宋体" w:cs="Times New Roman"/>
      <w:sz w:val="21"/>
      <w:lang w:val="en-US" w:eastAsia="zh-CN" w:bidi="ar-SA"/>
    </w:rPr>
  </w:style>
  <w:style w:type="paragraph" w:styleId="1136">
    <w:name w:val="xl35"/>
    <w:basedOn w:val="852"/>
    <w:next w:val="1136"/>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37">
    <w:name w:val="xl27"/>
    <w:basedOn w:val="852"/>
    <w:next w:val="1137"/>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38">
    <w:name w:val="xl25"/>
    <w:basedOn w:val="852"/>
    <w:next w:val="1138"/>
    <w:link w:val="852"/>
    <w:qFormat/>
    <w:pPr>
      <w:jc w:val="center"/>
      <w:spacing w:before="100" w:beforeAutospacing="1" w:after="100" w:afterAutospacing="1"/>
      <w:widowControl/>
      <w:pBdr>
        <w:right w:val="single" w:color="000000" w:sz="4" w:space="0"/>
      </w:pBdr>
    </w:pPr>
    <w:rPr>
      <w:szCs w:val="21"/>
    </w:rPr>
  </w:style>
  <w:style w:type="paragraph" w:styleId="1139">
    <w:name w:val="表蕊"/>
    <w:basedOn w:val="852"/>
    <w:next w:val="1139"/>
    <w:link w:val="852"/>
    <w:qFormat/>
    <w:pPr>
      <w:jc w:val="left"/>
      <w:spacing w:line="320" w:lineRule="atLeast"/>
    </w:pPr>
    <w:rPr>
      <w:rFonts w:eastAsia="楷体_GB2312"/>
      <w:spacing w:val="-10"/>
    </w:rPr>
  </w:style>
  <w:style w:type="paragraph" w:styleId="1140">
    <w:name w:val="xl28"/>
    <w:basedOn w:val="852"/>
    <w:next w:val="1140"/>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1">
    <w:name w:val="Other|1"/>
    <w:basedOn w:val="852"/>
    <w:next w:val="1141"/>
    <w:link w:val="852"/>
    <w:qFormat/>
    <w:rPr>
      <w:rFonts w:ascii="宋体" w:hAnsi="宋体" w:cs="宋体"/>
      <w:sz w:val="19"/>
      <w:szCs w:val="19"/>
      <w:lang w:val="zh-TW" w:eastAsia="zh-TW" w:bidi="zh-TW"/>
    </w:rPr>
  </w:style>
  <w:style w:type="paragraph" w:styleId="1142">
    <w:name w:val="xl49"/>
    <w:basedOn w:val="852"/>
    <w:next w:val="1142"/>
    <w:link w:val="852"/>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43">
    <w:name w:val="纯文本1"/>
    <w:basedOn w:val="852"/>
    <w:next w:val="1143"/>
    <w:link w:val="852"/>
    <w:qFormat/>
    <w:rPr>
      <w:rFonts w:ascii="宋体" w:hAnsi="宋体" w:eastAsia="楷体_GB2312" w:cs="宋体"/>
      <w:sz w:val="28"/>
    </w:rPr>
  </w:style>
  <w:style w:type="paragraph" w:styleId="1144">
    <w:name w:val="Char Char Char Char Char Char Char Char Char Char Char Char Char Char Char Char Char Char Char Char Char Char Char1"/>
    <w:basedOn w:val="852"/>
    <w:next w:val="1144"/>
    <w:link w:val="852"/>
    <w:qFormat/>
    <w:rPr>
      <w:rFonts w:ascii="Tahoma" w:hAnsi="Tahoma" w:cs="Tahoma"/>
      <w:sz w:val="24"/>
    </w:rPr>
  </w:style>
  <w:style w:type="paragraph" w:styleId="1145">
    <w:name w:val="a"/>
    <w:basedOn w:val="852"/>
    <w:next w:val="1145"/>
    <w:link w:val="852"/>
    <w:qFormat/>
    <w:pPr>
      <w:spacing w:before="100" w:beforeAutospacing="1" w:after="100" w:afterAutospacing="1"/>
      <w:widowControl/>
    </w:pPr>
    <w:rPr>
      <w:rFonts w:ascii="宋体" w:hAnsi="宋体" w:cs="宋体"/>
      <w:sz w:val="24"/>
      <w:szCs w:val="24"/>
    </w:rPr>
  </w:style>
  <w:style w:type="paragraph" w:styleId="1146">
    <w:name w:val="Default"/>
    <w:next w:val="1146"/>
    <w:link w:val="852"/>
    <w:qFormat/>
    <w:pPr>
      <w:widowControl w:val="off"/>
    </w:pPr>
    <w:rPr>
      <w:rFonts w:ascii="宋体" w:hAnsi="Times New Roman" w:eastAsia="宋体" w:cs="宋体"/>
      <w:color w:val="000000"/>
      <w:sz w:val="24"/>
      <w:szCs w:val="24"/>
      <w:lang w:val="en-US" w:eastAsia="zh-CN" w:bidi="ar-SA"/>
    </w:rPr>
  </w:style>
  <w:style w:type="paragraph" w:styleId="1147">
    <w:name w:val="表头_5"/>
    <w:basedOn w:val="852"/>
    <w:next w:val="1147"/>
    <w:link w:val="852"/>
    <w:qFormat/>
    <w:pPr>
      <w:spacing w:line="360" w:lineRule="auto"/>
    </w:pPr>
    <w:rPr>
      <w:b/>
      <w:bCs/>
      <w:sz w:val="28"/>
      <w:szCs w:val="21"/>
    </w:rPr>
  </w:style>
  <w:style w:type="paragraph" w:styleId="1148">
    <w:name w:val="Char Char"/>
    <w:basedOn w:val="852"/>
    <w:next w:val="1148"/>
    <w:link w:val="852"/>
    <w:qFormat/>
    <w:rPr>
      <w:rFonts w:ascii="Tahoma" w:hAnsi="Tahoma" w:cs="Tahoma"/>
      <w:sz w:val="24"/>
    </w:rPr>
  </w:style>
  <w:style w:type="paragraph" w:styleId="1149">
    <w:name w:val="符号与编号 Char"/>
    <w:basedOn w:val="852"/>
    <w:next w:val="1149"/>
    <w:link w:val="852"/>
    <w:qFormat/>
    <w:pPr>
      <w:ind w:left="720"/>
      <w:spacing w:line="400" w:lineRule="atLeast"/>
      <w:tabs>
        <w:tab w:val="left" w:pos="720" w:leader="none"/>
      </w:tabs>
    </w:pPr>
    <w:rPr>
      <w:sz w:val="24"/>
      <w:szCs w:val="24"/>
    </w:rPr>
  </w:style>
  <w:style w:type="paragraph" w:styleId="1150">
    <w:name w:val="Table Text Char"/>
    <w:next w:val="1150"/>
    <w:link w:val="852"/>
    <w:qFormat/>
    <w:pPr>
      <w:spacing w:before="80" w:after="80"/>
    </w:pPr>
    <w:rPr>
      <w:rFonts w:ascii="Arial" w:hAnsi="Arial" w:eastAsia="宋体" w:cs="Arial"/>
      <w:sz w:val="18"/>
      <w:szCs w:val="28"/>
      <w:lang w:val="en-US" w:eastAsia="zh-CN" w:bidi="ar-SA"/>
    </w:rPr>
  </w:style>
  <w:style w:type="paragraph" w:styleId="1151">
    <w:name w:val="正文表标题"/>
    <w:next w:val="1135"/>
    <w:link w:val="852"/>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52">
    <w:name w:val="Char Char Char Char Char Char Char Char"/>
    <w:basedOn w:val="852"/>
    <w:next w:val="1152"/>
    <w:link w:val="852"/>
    <w:qFormat/>
    <w:rPr>
      <w:rFonts w:ascii="Tahoma" w:hAnsi="Tahoma"/>
      <w:sz w:val="24"/>
    </w:rPr>
  </w:style>
  <w:style w:type="paragraph" w:styleId="1153">
    <w:name w:val="7"/>
    <w:basedOn w:val="852"/>
    <w:next w:val="933"/>
    <w:link w:val="852"/>
    <w:qFormat/>
    <w:pPr>
      <w:jc w:val="left"/>
      <w:spacing w:before="100" w:beforeAutospacing="1" w:after="100" w:afterAutospacing="1"/>
      <w:widowControl/>
    </w:pPr>
    <w:rPr>
      <w:rFonts w:ascii="宋体" w:hAnsi="宋体"/>
      <w:sz w:val="24"/>
    </w:rPr>
  </w:style>
  <w:style w:type="paragraph" w:styleId="1154">
    <w:name w:val="tableau"/>
    <w:basedOn w:val="852"/>
    <w:next w:val="1154"/>
    <w:link w:val="852"/>
    <w:qFormat/>
    <w:pPr>
      <w:jc w:val="center"/>
      <w:spacing w:before="20" w:after="20"/>
      <w:widowControl/>
    </w:pPr>
    <w:rPr>
      <w:rFonts w:ascii="Arial" w:hAnsi="Arial"/>
      <w:sz w:val="16"/>
      <w:lang w:val="en-GB" w:eastAsia="en-US"/>
    </w:rPr>
  </w:style>
  <w:style w:type="paragraph" w:styleId="1155">
    <w:name w:val="小四 段落 宋体"/>
    <w:basedOn w:val="878"/>
    <w:next w:val="1155"/>
    <w:link w:val="852"/>
    <w:qFormat/>
    <w:pPr>
      <w:ind w:left="113" w:right="113" w:firstLine="425"/>
      <w:jc w:val="left"/>
      <w:spacing w:line="360" w:lineRule="auto"/>
      <w:tabs>
        <w:tab w:val="clear" w:pos="2952" w:leader="none"/>
      </w:tabs>
    </w:pPr>
    <w:rPr>
      <w:sz w:val="24"/>
    </w:rPr>
  </w:style>
  <w:style w:type="paragraph" w:styleId="1156">
    <w:name w:val="content_lineheight"/>
    <w:basedOn w:val="852"/>
    <w:next w:val="1156"/>
    <w:link w:val="852"/>
    <w:qFormat/>
    <w:pPr>
      <w:jc w:val="left"/>
      <w:spacing w:before="100" w:beforeAutospacing="1" w:after="100" w:afterAutospacing="1"/>
      <w:widowControl/>
    </w:pPr>
    <w:rPr>
      <w:rFonts w:ascii="宋体" w:hAnsi="宋体"/>
      <w:sz w:val="24"/>
      <w:szCs w:val="24"/>
    </w:rPr>
  </w:style>
  <w:style w:type="paragraph" w:styleId="1157">
    <w:name w:val="xl43"/>
    <w:basedOn w:val="852"/>
    <w:next w:val="1157"/>
    <w:link w:val="85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58">
    <w:name w:val="Char Char Char Char Char Char"/>
    <w:basedOn w:val="852"/>
    <w:next w:val="1158"/>
    <w:link w:val="852"/>
    <w:qFormat/>
    <w:rPr>
      <w:rFonts w:ascii="Tahoma" w:hAnsi="Tahoma" w:cs="Tahoma"/>
      <w:sz w:val="24"/>
    </w:rPr>
  </w:style>
  <w:style w:type="paragraph" w:styleId="1159">
    <w:name w:val="xl54"/>
    <w:basedOn w:val="852"/>
    <w:next w:val="1159"/>
    <w:link w:val="85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60">
    <w:name w:val="Normal1"/>
    <w:basedOn w:val="852"/>
    <w:next w:val="1160"/>
    <w:link w:val="852"/>
    <w:qFormat/>
    <w:rPr>
      <w:rFonts w:ascii="Calibri" w:hAnsi="Calibri" w:eastAsia="Calibri" w:cs="宋体"/>
      <w:lang w:val="zh-CN"/>
    </w:rPr>
  </w:style>
  <w:style w:type="paragraph" w:styleId="1161">
    <w:name w:val="xl51"/>
    <w:basedOn w:val="852"/>
    <w:next w:val="1161"/>
    <w:link w:val="85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62">
    <w:name w:val="标题6"/>
    <w:basedOn w:val="857"/>
    <w:next w:val="1162"/>
    <w:link w:val="852"/>
    <w:qFormat/>
    <w:pPr>
      <w:ind w:left="420" w:hanging="420"/>
      <w:keepLines/>
      <w:tabs>
        <w:tab w:val="left" w:pos="420" w:leader="none"/>
      </w:tabs>
    </w:pPr>
    <w:rPr>
      <w:rFonts w:ascii="Times New Roman"/>
      <w:b w:val="0"/>
      <w:bCs/>
      <w:color w:val="000000"/>
      <w:sz w:val="24"/>
      <w:szCs w:val="28"/>
    </w:rPr>
  </w:style>
  <w:style w:type="paragraph" w:styleId="1163">
    <w:name w:val="我的正文"/>
    <w:basedOn w:val="852"/>
    <w:next w:val="1163"/>
    <w:link w:val="852"/>
    <w:qFormat/>
    <w:pPr>
      <w:ind w:firstLine="420"/>
      <w:jc w:val="left"/>
      <w:spacing w:line="360" w:lineRule="auto"/>
      <w:widowControl/>
    </w:pPr>
    <w:rPr>
      <w:rFonts w:ascii="宋体" w:hAnsi="宋体" w:cs="宋体"/>
      <w:szCs w:val="21"/>
    </w:rPr>
  </w:style>
  <w:style w:type="paragraph" w:styleId="1164">
    <w:name w:val="样式 标题 3H3sect1.2.3BOD 0Heading 3 - oldh3l3CTLevel 3 Head..."/>
    <w:basedOn w:val="855"/>
    <w:next w:val="1164"/>
    <w:link w:val="852"/>
    <w:qFormat/>
    <w:pPr>
      <w:jc w:val="left"/>
    </w:pPr>
    <w:rPr>
      <w:rFonts w:cs="宋体"/>
      <w:bCs/>
      <w:sz w:val="30"/>
    </w:rPr>
  </w:style>
  <w:style w:type="paragraph" w:styleId="1165">
    <w:name w:val="Char2 Char Char Char Char Char Char1"/>
    <w:basedOn w:val="852"/>
    <w:next w:val="1165"/>
    <w:link w:val="852"/>
    <w:qFormat/>
    <w:pPr>
      <w:ind w:hanging="425"/>
      <w:keepNext/>
      <w:spacing w:before="80" w:after="80"/>
      <w:widowControl/>
      <w:tabs>
        <w:tab w:val="left" w:pos="425" w:leader="none"/>
      </w:tabs>
    </w:pPr>
    <w:rPr>
      <w:rFonts w:ascii="Arial" w:hAnsi="Arial" w:cs="Arial"/>
      <w:sz w:val="20"/>
    </w:rPr>
  </w:style>
  <w:style w:type="paragraph" w:styleId="1166">
    <w:name w:val="Normal_0"/>
    <w:next w:val="1166"/>
    <w:link w:val="852"/>
    <w:uiPriority w:val="1"/>
    <w:qFormat/>
    <w:pPr>
      <w:widowControl w:val="off"/>
    </w:pPr>
    <w:rPr>
      <w:rFonts w:ascii="Calibri" w:hAnsi="Calibri" w:eastAsia="宋体" w:cs="Times New Roman"/>
      <w:sz w:val="22"/>
      <w:szCs w:val="22"/>
      <w:lang w:val="en-US" w:eastAsia="en-US" w:bidi="ar-SA"/>
    </w:rPr>
  </w:style>
  <w:style w:type="paragraph" w:styleId="1167">
    <w:name w:val="xl48"/>
    <w:basedOn w:val="852"/>
    <w:next w:val="1167"/>
    <w:link w:val="852"/>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68">
    <w:name w:val="xl63"/>
    <w:basedOn w:val="852"/>
    <w:next w:val="1168"/>
    <w:link w:val="852"/>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69">
    <w:name w:val="正文 首行缩进:  2 字符 Char"/>
    <w:basedOn w:val="852"/>
    <w:next w:val="1169"/>
    <w:link w:val="852"/>
    <w:qFormat/>
    <w:pPr>
      <w:ind w:firstLine="480"/>
      <w:spacing w:line="360" w:lineRule="auto"/>
    </w:pPr>
    <w:rPr>
      <w:rFonts w:cs="宋体"/>
      <w:sz w:val="24"/>
    </w:rPr>
  </w:style>
  <w:style w:type="paragraph" w:styleId="1170">
    <w:name w:val="中等深浅网格 1 - 强调文字颜色 21"/>
    <w:basedOn w:val="852"/>
    <w:next w:val="1170"/>
    <w:link w:val="852"/>
    <w:qFormat/>
    <w:pPr>
      <w:ind w:firstLine="420"/>
    </w:pPr>
    <w:rPr>
      <w:rFonts w:ascii="Calibri" w:hAnsi="Calibri"/>
      <w:szCs w:val="22"/>
    </w:rPr>
  </w:style>
  <w:style w:type="paragraph" w:styleId="1171">
    <w:name w:val="二级条标题"/>
    <w:basedOn w:val="852"/>
    <w:next w:val="1135"/>
    <w:link w:val="852"/>
    <w:qFormat/>
    <w:pPr>
      <w:ind w:hanging="420"/>
      <w:widowControl/>
      <w:tabs>
        <w:tab w:val="left" w:pos="2240" w:leader="none"/>
      </w:tabs>
      <w:outlineLvl w:val="3"/>
    </w:pPr>
    <w:rPr>
      <w:rFonts w:eastAsia="黑体"/>
    </w:rPr>
  </w:style>
  <w:style w:type="paragraph" w:styleId="1172">
    <w:name w:val="正文--表格内正文"/>
    <w:basedOn w:val="852"/>
    <w:next w:val="1172"/>
    <w:link w:val="852"/>
    <w:qFormat/>
    <w:pPr>
      <w:jc w:val="center"/>
      <w:spacing w:line="0" w:lineRule="atLeast"/>
    </w:pPr>
    <w:rPr>
      <w:rFonts w:ascii="宋体" w:hAnsi="宋体"/>
      <w:color w:val="000000"/>
      <w:sz w:val="24"/>
      <w:szCs w:val="24"/>
    </w:rPr>
  </w:style>
  <w:style w:type="paragraph" w:styleId="1173">
    <w:name w:val="xl46"/>
    <w:basedOn w:val="852"/>
    <w:next w:val="1173"/>
    <w:link w:val="852"/>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74">
    <w:name w:val="Char Char Char Char Char Char Char1 Char"/>
    <w:basedOn w:val="852"/>
    <w:next w:val="1174"/>
    <w:link w:val="852"/>
    <w:qFormat/>
    <w:rPr>
      <w:rFonts w:ascii="Tahoma" w:hAnsi="Tahoma" w:cs="Tahoma"/>
      <w:sz w:val="24"/>
    </w:rPr>
  </w:style>
  <w:style w:type="paragraph" w:styleId="1175">
    <w:name w:val="Char"/>
    <w:basedOn w:val="852"/>
    <w:next w:val="1175"/>
    <w:link w:val="852"/>
    <w:semiHidden/>
    <w:qFormat/>
    <w:rPr>
      <w:rFonts w:ascii="Tahoma" w:hAnsi="Tahoma" w:cs="仿宋_GB2312"/>
      <w:sz w:val="24"/>
      <w:szCs w:val="28"/>
    </w:rPr>
  </w:style>
  <w:style w:type="paragraph" w:styleId="1176">
    <w:name w:val="xl30"/>
    <w:basedOn w:val="852"/>
    <w:next w:val="1176"/>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7">
    <w:name w:val="zw"/>
    <w:basedOn w:val="852"/>
    <w:next w:val="1177"/>
    <w:link w:val="852"/>
    <w:qFormat/>
    <w:pPr>
      <w:ind w:firstLine="480"/>
      <w:jc w:val="left"/>
      <w:spacing w:line="360" w:lineRule="auto"/>
      <w:widowControl/>
    </w:pPr>
    <w:rPr>
      <w:rFonts w:ascii="宋体" w:hAnsi="宋体"/>
      <w:bCs/>
      <w:sz w:val="24"/>
    </w:rPr>
  </w:style>
  <w:style w:type="paragraph" w:styleId="1178">
    <w:name w:val="列出段落3"/>
    <w:basedOn w:val="852"/>
    <w:next w:val="1178"/>
    <w:link w:val="852"/>
    <w:qFormat/>
    <w:pPr>
      <w:contextualSpacing/>
      <w:ind w:left="720"/>
      <w:jc w:val="left"/>
      <w:widowControl/>
    </w:pPr>
    <w:rPr>
      <w:rFonts w:ascii="Arial" w:hAnsi="Arial" w:eastAsia="黑体"/>
      <w:sz w:val="24"/>
      <w:szCs w:val="24"/>
      <w:lang w:eastAsia="en-US"/>
    </w:rPr>
  </w:style>
  <w:style w:type="paragraph" w:styleId="1179">
    <w:name w:val="正文缩进2字符"/>
    <w:basedOn w:val="852"/>
    <w:next w:val="1179"/>
    <w:link w:val="852"/>
    <w:qFormat/>
    <w:pPr>
      <w:ind w:firstLine="200"/>
      <w:spacing w:line="300" w:lineRule="auto"/>
    </w:pPr>
    <w:rPr>
      <w:rFonts w:ascii="仿宋_GB2312" w:eastAsia="仿宋_GB2312"/>
      <w:sz w:val="32"/>
      <w:szCs w:val="32"/>
    </w:rPr>
  </w:style>
  <w:style w:type="paragraph" w:styleId="1180">
    <w:name w:val="符号与编号 Char Char"/>
    <w:basedOn w:val="852"/>
    <w:next w:val="1180"/>
    <w:link w:val="852"/>
    <w:qFormat/>
    <w:pPr>
      <w:ind w:left="839" w:hanging="419"/>
      <w:spacing w:line="400" w:lineRule="atLeast"/>
      <w:tabs>
        <w:tab w:val="left" w:pos="840" w:leader="none"/>
      </w:tabs>
    </w:pPr>
    <w:rPr>
      <w:sz w:val="24"/>
      <w:szCs w:val="24"/>
    </w:rPr>
  </w:style>
  <w:style w:type="paragraph" w:styleId="1181">
    <w:name w:val="qw"/>
    <w:next w:val="1181"/>
    <w:link w:val="852"/>
    <w:qFormat/>
    <w:pPr>
      <w:jc w:val="both"/>
      <w:spacing w:line="312" w:lineRule="atLeast"/>
      <w:widowControl w:val="off"/>
    </w:pPr>
    <w:rPr>
      <w:rFonts w:ascii="宋体" w:hAnsi="Times New Roman" w:eastAsia="宋体" w:cs="Times New Roman"/>
      <w:sz w:val="24"/>
      <w:lang w:val="en-US" w:eastAsia="zh-CN" w:bidi="ar-SA"/>
    </w:rPr>
  </w:style>
  <w:style w:type="paragraph" w:styleId="1182">
    <w:name w:val="标题3"/>
    <w:basedOn w:val="855"/>
    <w:next w:val="1182"/>
    <w:link w:val="852"/>
    <w:qFormat/>
    <w:pPr>
      <w:keepLines w:val="0"/>
      <w:keepNext w:val="0"/>
      <w:spacing w:line="360" w:lineRule="auto"/>
    </w:pPr>
    <w:rPr>
      <w:rFonts w:eastAsia="仿宋_GB2312"/>
      <w:b w:val="0"/>
      <w:bCs/>
      <w:sz w:val="30"/>
      <w:szCs w:val="32"/>
    </w:rPr>
  </w:style>
  <w:style w:type="paragraph" w:styleId="1183">
    <w:name w:val="xl39"/>
    <w:basedOn w:val="852"/>
    <w:next w:val="1183"/>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84">
    <w:name w:val="正文 首行缩进:  2 字符 Char Char"/>
    <w:basedOn w:val="852"/>
    <w:next w:val="1184"/>
    <w:link w:val="852"/>
    <w:qFormat/>
    <w:pPr>
      <w:ind w:firstLine="480"/>
      <w:spacing w:line="360" w:lineRule="auto"/>
    </w:pPr>
    <w:rPr>
      <w:rFonts w:ascii="楷体_GB2312" w:eastAsia="楷体_GB2312"/>
      <w:bCs/>
      <w:sz w:val="24"/>
      <w:szCs w:val="24"/>
    </w:rPr>
  </w:style>
  <w:style w:type="paragraph" w:styleId="1185">
    <w:name w:val="段落"/>
    <w:basedOn w:val="852"/>
    <w:next w:val="1185"/>
    <w:link w:val="852"/>
    <w:qFormat/>
    <w:pPr>
      <w:ind w:firstLine="480"/>
      <w:spacing w:line="460" w:lineRule="exact"/>
    </w:pPr>
    <w:rPr>
      <w:sz w:val="24"/>
    </w:rPr>
  </w:style>
  <w:style w:type="paragraph" w:styleId="1186">
    <w:name w:val="正文 New New New New New New New New New New New New New New"/>
    <w:next w:val="1186"/>
    <w:link w:val="852"/>
    <w:qFormat/>
    <w:pPr>
      <w:jc w:val="both"/>
      <w:widowControl w:val="off"/>
    </w:pPr>
    <w:rPr>
      <w:rFonts w:hint="eastAsia" w:ascii="Times New Roman" w:hAnsi="Times New Roman" w:eastAsia="宋体" w:cs="Times New Roman"/>
      <w:sz w:val="21"/>
      <w:lang w:val="en-US" w:eastAsia="zh-CN" w:bidi="ar-SA"/>
    </w:rPr>
  </w:style>
  <w:style w:type="paragraph" w:styleId="1187">
    <w:name w:val="样式 标题 2第一章 标题 2Heading 2 HiddenHeading 2 CCBSheading 2H2h2..."/>
    <w:basedOn w:val="854"/>
    <w:next w:val="1187"/>
    <w:link w:val="852"/>
    <w:qFormat/>
    <w:pPr>
      <w:ind w:left="360" w:hanging="360"/>
      <w:jc w:val="center"/>
      <w:keepLines w:val="0"/>
      <w:tabs>
        <w:tab w:val="left" w:pos="360" w:leader="none"/>
      </w:tabs>
    </w:pPr>
    <w:rPr>
      <w:rFonts w:ascii="黑体" w:hAnsi="Times New Roman" w:eastAsia="黑体" w:cs="宋体"/>
      <w:b w:val="0"/>
      <w:sz w:val="32"/>
      <w:szCs w:val="20"/>
    </w:rPr>
  </w:style>
  <w:style w:type="paragraph" w:styleId="1188">
    <w:name w:val="样式1"/>
    <w:basedOn w:val="852"/>
    <w:next w:val="1188"/>
    <w:link w:val="852"/>
    <w:qFormat/>
    <w:pPr>
      <w:ind w:firstLine="480"/>
      <w:spacing w:line="300" w:lineRule="auto"/>
    </w:pPr>
    <w:rPr>
      <w:sz w:val="24"/>
      <w:szCs w:val="24"/>
    </w:rPr>
  </w:style>
  <w:style w:type="paragraph" w:styleId="1189">
    <w:name w:val="xl34"/>
    <w:basedOn w:val="852"/>
    <w:next w:val="1189"/>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0">
    <w:name w:val="Body Text 21"/>
    <w:basedOn w:val="852"/>
    <w:next w:val="1190"/>
    <w:link w:val="852"/>
    <w:qFormat/>
    <w:pPr>
      <w:ind w:left="720" w:hanging="720"/>
      <w:widowControl/>
    </w:pPr>
    <w:rPr>
      <w:sz w:val="24"/>
      <w:lang w:val="en-GB"/>
    </w:rPr>
  </w:style>
  <w:style w:type="paragraph" w:styleId="1191">
    <w:name w:val="Char Char Char Char Char Char Char Char Char Char Char Char Char Char"/>
    <w:basedOn w:val="852"/>
    <w:next w:val="1191"/>
    <w:link w:val="852"/>
    <w:qFormat/>
    <w:rPr>
      <w:rFonts w:ascii="Tahoma" w:hAnsi="Tahoma"/>
      <w:sz w:val="24"/>
    </w:rPr>
  </w:style>
  <w:style w:type="paragraph" w:styleId="1192">
    <w:name w:val="默认段落字体 Para Char Char Char Char Char Char Char Char Char1 Char Char Char Char Char Char Char"/>
    <w:basedOn w:val="880"/>
    <w:next w:val="1192"/>
    <w:link w:val="852"/>
    <w:qFormat/>
  </w:style>
  <w:style w:type="paragraph" w:styleId="1193">
    <w:name w:val="插图"/>
    <w:basedOn w:val="852"/>
    <w:next w:val="1193"/>
    <w:link w:val="852"/>
    <w:qFormat/>
    <w:pPr>
      <w:jc w:val="center"/>
      <w:tabs>
        <w:tab w:val="left" w:pos="1620" w:leader="none"/>
      </w:tabs>
    </w:pPr>
    <w:rPr>
      <w:bCs/>
      <w:color w:val="000000"/>
      <w:szCs w:val="22"/>
    </w:rPr>
  </w:style>
  <w:style w:type="paragraph" w:styleId="1194">
    <w:name w:val="Char Char Char Char1"/>
    <w:basedOn w:val="852"/>
    <w:next w:val="1194"/>
    <w:link w:val="852"/>
    <w:qFormat/>
    <w:pPr>
      <w:jc w:val="center"/>
      <w:spacing w:after="160" w:line="240" w:lineRule="exact"/>
      <w:widowControl/>
    </w:pPr>
    <w:rPr>
      <w:rFonts w:ascii="黑体" w:hAnsi="Verdana" w:eastAsia="黑体"/>
      <w:sz w:val="32"/>
      <w:szCs w:val="32"/>
      <w:lang w:eastAsia="en-US"/>
    </w:rPr>
  </w:style>
  <w:style w:type="paragraph" w:styleId="1195">
    <w:name w:val="Char1"/>
    <w:basedOn w:val="852"/>
    <w:next w:val="1195"/>
    <w:link w:val="852"/>
    <w:qFormat/>
    <w:pPr>
      <w:jc w:val="left"/>
      <w:spacing w:after="160" w:line="240" w:lineRule="exact"/>
      <w:widowControl/>
    </w:pPr>
    <w:rPr>
      <w:rFonts w:ascii="Verdana" w:hAnsi="Verdana" w:eastAsia="仿宋_GB2312"/>
      <w:sz w:val="24"/>
      <w:lang w:eastAsia="en-US"/>
    </w:rPr>
  </w:style>
  <w:style w:type="paragraph" w:styleId="1196">
    <w:name w:val="马刚标题1"/>
    <w:basedOn w:val="853"/>
    <w:next w:val="852"/>
    <w:link w:val="852"/>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1197">
    <w:name w:val="华宇段落1 Char"/>
    <w:basedOn w:val="852"/>
    <w:next w:val="1197"/>
    <w:link w:val="852"/>
    <w:qFormat/>
    <w:pPr>
      <w:ind w:firstLine="200"/>
      <w:spacing w:line="360" w:lineRule="auto"/>
    </w:pPr>
    <w:rPr>
      <w:bCs/>
      <w:sz w:val="24"/>
      <w:szCs w:val="24"/>
    </w:rPr>
  </w:style>
  <w:style w:type="paragraph" w:styleId="1198">
    <w:name w:val="font6"/>
    <w:basedOn w:val="852"/>
    <w:next w:val="1198"/>
    <w:link w:val="852"/>
    <w:qFormat/>
    <w:pPr>
      <w:jc w:val="left"/>
      <w:spacing w:before="100" w:beforeAutospacing="1" w:after="100" w:afterAutospacing="1"/>
      <w:widowControl/>
    </w:pPr>
    <w:rPr>
      <w:rFonts w:ascii="宋体" w:hAnsi="宋体" w:cs="宋体"/>
      <w:b/>
      <w:bCs/>
      <w:sz w:val="20"/>
    </w:rPr>
  </w:style>
  <w:style w:type="paragraph" w:styleId="1199">
    <w:name w:val="font7"/>
    <w:basedOn w:val="852"/>
    <w:next w:val="1199"/>
    <w:link w:val="852"/>
    <w:qFormat/>
    <w:pPr>
      <w:jc w:val="left"/>
      <w:spacing w:before="100" w:beforeAutospacing="1" w:after="100" w:afterAutospacing="1"/>
      <w:widowControl/>
    </w:pPr>
    <w:rPr>
      <w:rFonts w:hint="eastAsia" w:ascii="宋体" w:hAnsi="宋体"/>
      <w:b/>
      <w:bCs/>
      <w:sz w:val="24"/>
      <w:szCs w:val="24"/>
    </w:rPr>
  </w:style>
  <w:style w:type="paragraph" w:styleId="1200">
    <w:name w:val="xl53"/>
    <w:basedOn w:val="852"/>
    <w:next w:val="1200"/>
    <w:link w:val="85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01">
    <w:name w:val="xl32"/>
    <w:basedOn w:val="852"/>
    <w:next w:val="1201"/>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2">
    <w:name w:val="大标题"/>
    <w:basedOn w:val="852"/>
    <w:next w:val="852"/>
    <w:link w:val="852"/>
    <w:qFormat/>
    <w:pPr>
      <w:ind w:hanging="420"/>
      <w:pageBreakBefore/>
      <w:spacing w:line="360" w:lineRule="auto"/>
      <w:tabs>
        <w:tab w:val="left" w:pos="420" w:leader="none"/>
      </w:tabs>
      <w:outlineLvl w:val="0"/>
    </w:pPr>
    <w:rPr>
      <w:b/>
      <w:iCs/>
      <w:sz w:val="44"/>
      <w:szCs w:val="24"/>
    </w:rPr>
  </w:style>
  <w:style w:type="paragraph" w:styleId="1203">
    <w:name w:val="xl26"/>
    <w:basedOn w:val="852"/>
    <w:next w:val="1203"/>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4">
    <w:name w:val="Item Step in Table"/>
    <w:next w:val="1204"/>
    <w:link w:val="852"/>
    <w:qFormat/>
    <w:pPr>
      <w:numPr>
        <w:ilvl w:val="0"/>
        <w:numId w:val="1"/>
      </w:numPr>
      <w:jc w:val="both"/>
      <w:spacing w:before="40" w:after="40"/>
      <w:tabs>
        <w:tab w:val="left" w:pos="397" w:leader="none"/>
      </w:tabs>
    </w:pPr>
    <w:rPr>
      <w:rFonts w:ascii="Arial" w:hAnsi="Arial" w:eastAsia="宋体" w:cs="Arial"/>
      <w:sz w:val="18"/>
      <w:szCs w:val="18"/>
      <w:lang w:val="en-US" w:eastAsia="zh-CN" w:bidi="ar-SA"/>
    </w:rPr>
  </w:style>
  <w:style w:type="paragraph" w:styleId="1205">
    <w:name w:val="无间隔1"/>
    <w:next w:val="1205"/>
    <w:link w:val="852"/>
    <w:qFormat/>
    <w:pPr>
      <w:jc w:val="both"/>
      <w:widowControl w:val="off"/>
    </w:pPr>
    <w:rPr>
      <w:rFonts w:ascii="Times New Roman" w:hAnsi="Times New Roman" w:eastAsia="微软雅黑" w:cs="Times New Roman"/>
      <w:sz w:val="24"/>
      <w:szCs w:val="22"/>
      <w:lang w:val="en-US" w:eastAsia="zh-CN" w:bidi="ar-SA"/>
    </w:rPr>
  </w:style>
  <w:style w:type="paragraph" w:styleId="1206">
    <w:name w:val="a0"/>
    <w:basedOn w:val="852"/>
    <w:next w:val="1206"/>
    <w:link w:val="852"/>
    <w:qFormat/>
    <w:pPr>
      <w:spacing w:before="100" w:beforeAutospacing="1" w:after="100" w:afterAutospacing="1"/>
      <w:widowControl/>
    </w:pPr>
    <w:rPr>
      <w:rFonts w:ascii="宋体" w:hAnsi="宋体" w:cs="宋体"/>
      <w:sz w:val="24"/>
      <w:szCs w:val="24"/>
    </w:rPr>
  </w:style>
  <w:style w:type="paragraph" w:styleId="1207">
    <w:name w:val="font8"/>
    <w:basedOn w:val="852"/>
    <w:next w:val="1207"/>
    <w:link w:val="852"/>
    <w:qFormat/>
    <w:pPr>
      <w:jc w:val="left"/>
      <w:spacing w:before="100" w:beforeAutospacing="1" w:after="100" w:afterAutospacing="1"/>
      <w:widowControl/>
    </w:pPr>
    <w:rPr>
      <w:rFonts w:ascii="宋体" w:hAnsi="宋体" w:cs="宋体"/>
      <w:b/>
      <w:bCs/>
      <w:i/>
      <w:iCs/>
      <w:sz w:val="20"/>
    </w:rPr>
  </w:style>
  <w:style w:type="paragraph" w:styleId="1208">
    <w:name w:val="正文文本缩进1"/>
    <w:basedOn w:val="852"/>
    <w:next w:val="1208"/>
    <w:link w:val="852"/>
    <w:qFormat/>
    <w:pPr>
      <w:ind w:left="420"/>
      <w:spacing w:after="120"/>
    </w:pPr>
    <w:rPr>
      <w:szCs w:val="24"/>
    </w:rPr>
  </w:style>
  <w:style w:type="paragraph" w:styleId="1209">
    <w:name w:val="样式3"/>
    <w:basedOn w:val="852"/>
    <w:next w:val="852"/>
    <w:link w:val="852"/>
    <w:qFormat/>
    <w:pPr>
      <w:spacing w:line="360" w:lineRule="auto"/>
    </w:pPr>
  </w:style>
  <w:style w:type="paragraph" w:styleId="1210">
    <w:name w:val="xl41"/>
    <w:basedOn w:val="852"/>
    <w:next w:val="1210"/>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1">
    <w:name w:val="Char Char Char Char Char1"/>
    <w:basedOn w:val="852"/>
    <w:next w:val="1211"/>
    <w:link w:val="852"/>
    <w:qFormat/>
    <w:rPr>
      <w:rFonts w:ascii="Tahoma" w:hAnsi="Tahoma" w:cs="Tahoma"/>
      <w:sz w:val="24"/>
    </w:rPr>
  </w:style>
  <w:style w:type="paragraph" w:styleId="1212">
    <w:name w:val="标题4，章节第四层"/>
    <w:basedOn w:val="852"/>
    <w:next w:val="852"/>
    <w:link w:val="852"/>
    <w:qFormat/>
    <w:pPr>
      <w:spacing w:line="360" w:lineRule="auto"/>
      <w:tabs>
        <w:tab w:val="left" w:pos="0" w:leader="none"/>
      </w:tabs>
      <w:outlineLvl w:val="3"/>
    </w:pPr>
    <w:rPr>
      <w:rFonts w:ascii="宋体" w:hAnsi="宋体"/>
      <w:b/>
      <w:sz w:val="24"/>
      <w:szCs w:val="24"/>
    </w:rPr>
  </w:style>
  <w:style w:type="paragraph" w:styleId="1213">
    <w:name w:val="Char Char Char Char Char Char Char1"/>
    <w:basedOn w:val="852"/>
    <w:next w:val="1213"/>
    <w:link w:val="852"/>
    <w:qFormat/>
    <w:rPr>
      <w:rFonts w:ascii="Tahoma" w:hAnsi="Tahoma"/>
      <w:sz w:val="24"/>
    </w:rPr>
  </w:style>
  <w:style w:type="paragraph" w:styleId="1214">
    <w:name w:val="Char1 Char Char Char1"/>
    <w:basedOn w:val="852"/>
    <w:next w:val="1214"/>
    <w:link w:val="852"/>
    <w:qFormat/>
    <w:rPr>
      <w:rFonts w:ascii="Tahoma" w:hAnsi="Tahoma" w:cs="Tahoma"/>
      <w:sz w:val="24"/>
    </w:rPr>
  </w:style>
  <w:style w:type="paragraph" w:styleId="1215">
    <w:name w:val="xl31"/>
    <w:basedOn w:val="852"/>
    <w:next w:val="1215"/>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16">
    <w:name w:val="xl62"/>
    <w:basedOn w:val="852"/>
    <w:next w:val="1216"/>
    <w:link w:val="85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17">
    <w:name w:val="项目符号：一级"/>
    <w:basedOn w:val="1051"/>
    <w:next w:val="1051"/>
    <w:link w:val="852"/>
    <w:qFormat/>
    <w:pPr>
      <w:ind w:right="-134"/>
    </w:pPr>
    <w:rPr>
      <w:bCs w:val="0"/>
    </w:rPr>
  </w:style>
  <w:style w:type="paragraph" w:styleId="1218">
    <w:name w:val="标题 411"/>
    <w:basedOn w:val="852"/>
    <w:next w:val="852"/>
    <w:link w:val="852"/>
    <w:qFormat/>
    <w:pPr>
      <w:keepLines/>
      <w:keepNext/>
      <w:spacing w:before="120" w:after="120"/>
      <w:outlineLvl w:val="3"/>
    </w:pPr>
    <w:rPr>
      <w:rFonts w:ascii="Arial" w:hAnsi="Arial" w:eastAsia="黑体"/>
      <w:b/>
      <w:sz w:val="28"/>
    </w:rPr>
  </w:style>
  <w:style w:type="paragraph" w:styleId="1219">
    <w:name w:val="xl47"/>
    <w:basedOn w:val="852"/>
    <w:next w:val="1219"/>
    <w:link w:val="85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20">
    <w:name w:val="xl24"/>
    <w:basedOn w:val="852"/>
    <w:next w:val="1220"/>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1">
    <w:name w:val="表格内文字"/>
    <w:basedOn w:val="852"/>
    <w:next w:val="1221"/>
    <w:link w:val="852"/>
    <w:qFormat/>
    <w:pPr>
      <w:spacing w:line="300" w:lineRule="atLeast"/>
    </w:pPr>
    <w:rPr>
      <w:sz w:val="18"/>
      <w:szCs w:val="24"/>
    </w:rPr>
  </w:style>
  <w:style w:type="paragraph" w:styleId="1222">
    <w:name w:val="项目符号，一级"/>
    <w:basedOn w:val="1051"/>
    <w:next w:val="1051"/>
    <w:link w:val="852"/>
    <w:qFormat/>
    <w:pPr>
      <w:ind w:left="376" w:firstLine="0"/>
      <w:spacing w:line="240" w:lineRule="atLeast"/>
      <w:tabs>
        <w:tab w:val="left" w:pos="1320" w:leader="none"/>
      </w:tabs>
    </w:pPr>
    <w:rPr>
      <w:bCs w:val="0"/>
      <w:color w:val="000000"/>
      <w:szCs w:val="24"/>
    </w:rPr>
  </w:style>
  <w:style w:type="paragraph" w:styleId="1223">
    <w:name w:val="普通文字"/>
    <w:basedOn w:val="852"/>
    <w:next w:val="852"/>
    <w:link w:val="852"/>
    <w:qFormat/>
    <w:rPr>
      <w:rFonts w:ascii="宋体" w:hAnsi="宋体" w:cs="宋体"/>
      <w:sz w:val="24"/>
    </w:rPr>
  </w:style>
  <w:style w:type="paragraph" w:styleId="1224">
    <w:name w:val="xl55"/>
    <w:basedOn w:val="852"/>
    <w:next w:val="1224"/>
    <w:link w:val="852"/>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25">
    <w:name w:val="Char Char Char Char Char Char Char"/>
    <w:basedOn w:val="852"/>
    <w:next w:val="1225"/>
    <w:link w:val="852"/>
    <w:qFormat/>
    <w:pPr>
      <w:jc w:val="left"/>
    </w:pPr>
    <w:rPr>
      <w:rFonts w:ascii="Tahoma" w:hAnsi="Tahoma"/>
      <w:sz w:val="24"/>
    </w:rPr>
  </w:style>
  <w:style w:type="paragraph" w:styleId="1226">
    <w:name w:val="xl44"/>
    <w:basedOn w:val="852"/>
    <w:next w:val="1226"/>
    <w:link w:val="85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27">
    <w:name w:val="Char Char Char Char"/>
    <w:basedOn w:val="880"/>
    <w:next w:val="1227"/>
    <w:link w:val="852"/>
    <w:qFormat/>
    <w:pPr>
      <w:spacing w:line="360" w:lineRule="auto"/>
    </w:pPr>
    <w:rPr>
      <w:rFonts w:ascii="Tahoma" w:hAnsi="Tahoma"/>
      <w:sz w:val="24"/>
      <w:szCs w:val="24"/>
    </w:rPr>
  </w:style>
  <w:style w:type="paragraph" w:styleId="1228">
    <w:name w:val="Char Char Char Char Char Char Char Char Char Char Char1 Char Char Char1"/>
    <w:basedOn w:val="852"/>
    <w:next w:val="1228"/>
    <w:link w:val="852"/>
    <w:semiHidden/>
    <w:qFormat/>
    <w:pPr>
      <w:ind w:firstLine="200"/>
      <w:jc w:val="left"/>
    </w:pPr>
    <w:rPr>
      <w:rFonts w:ascii="Tahoma" w:hAnsi="Tahoma"/>
      <w:sz w:val="24"/>
      <w:szCs w:val="24"/>
    </w:rPr>
  </w:style>
  <w:style w:type="paragraph" w:styleId="1229">
    <w:name w:val="正文 + 宋体"/>
    <w:basedOn w:val="852"/>
    <w:next w:val="1229"/>
    <w:link w:val="852"/>
    <w:qFormat/>
    <w:pPr>
      <w:ind w:firstLine="420"/>
      <w:spacing w:line="360" w:lineRule="auto"/>
    </w:pPr>
    <w:rPr>
      <w:szCs w:val="24"/>
    </w:rPr>
  </w:style>
  <w:style w:type="paragraph" w:styleId="1230">
    <w:name w:val="_Style 376"/>
    <w:next w:val="1230"/>
    <w:link w:val="852"/>
    <w:semiHidden/>
    <w:qFormat/>
    <w:rPr>
      <w:rFonts w:ascii="Times New Roman" w:hAnsi="Times New Roman" w:eastAsia="宋体" w:cs="Times New Roman"/>
      <w:sz w:val="21"/>
      <w:szCs w:val="24"/>
      <w:lang w:val="en-US" w:eastAsia="zh-CN" w:bidi="ar-SA"/>
    </w:rPr>
  </w:style>
  <w:style w:type="paragraph" w:styleId="1231">
    <w:name w:val="af17cgridlangnp1033langf"/>
    <w:next w:val="1231"/>
    <w:link w:val="852"/>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32">
    <w:name w:val="font14"/>
    <w:basedOn w:val="852"/>
    <w:next w:val="1232"/>
    <w:link w:val="852"/>
    <w:qFormat/>
    <w:pPr>
      <w:jc w:val="left"/>
      <w:spacing w:before="100" w:beforeAutospacing="1" w:after="100" w:afterAutospacing="1"/>
      <w:widowControl/>
    </w:pPr>
    <w:rPr>
      <w:sz w:val="36"/>
      <w:szCs w:val="36"/>
    </w:rPr>
  </w:style>
  <w:style w:type="paragraph" w:styleId="1233">
    <w:name w:val="样式 段后: 0.5 行 左  0.75 字符"/>
    <w:basedOn w:val="852"/>
    <w:next w:val="1233"/>
    <w:link w:val="852"/>
    <w:qFormat/>
    <w:pPr>
      <w:ind w:firstLine="420"/>
      <w:spacing w:line="360" w:lineRule="auto"/>
      <w:widowControl/>
    </w:pPr>
    <w:rPr>
      <w:rFonts w:hAnsi="Arial" w:cs="Arial"/>
      <w:szCs w:val="21"/>
    </w:rPr>
  </w:style>
  <w:style w:type="paragraph" w:styleId="1234">
    <w:name w:val="p0"/>
    <w:basedOn w:val="852"/>
    <w:next w:val="1234"/>
    <w:link w:val="852"/>
    <w:qFormat/>
    <w:pPr>
      <w:jc w:val="left"/>
      <w:spacing w:before="100" w:beforeAutospacing="1" w:after="100" w:afterAutospacing="1"/>
      <w:widowControl/>
    </w:pPr>
    <w:rPr>
      <w:rFonts w:ascii="宋体" w:hAnsi="宋体" w:cs="宋体"/>
      <w:sz w:val="24"/>
      <w:szCs w:val="24"/>
    </w:rPr>
  </w:style>
  <w:style w:type="paragraph" w:styleId="1235">
    <w:name w:val="标题1，章节第一层"/>
    <w:basedOn w:val="1051"/>
    <w:next w:val="1051"/>
    <w:link w:val="852"/>
    <w:qFormat/>
    <w:pPr>
      <w:ind w:left="482"/>
      <w:tabs>
        <w:tab w:val="left" w:pos="693" w:leader="none"/>
      </w:tabs>
      <w:outlineLvl w:val="0"/>
    </w:pPr>
    <w:rPr>
      <w:color w:val="000000"/>
      <w:sz w:val="24"/>
      <w:szCs w:val="24"/>
    </w:rPr>
  </w:style>
  <w:style w:type="paragraph" w:styleId="1236">
    <w:name w:val="font13"/>
    <w:basedOn w:val="852"/>
    <w:next w:val="1236"/>
    <w:link w:val="852"/>
    <w:qFormat/>
    <w:pPr>
      <w:jc w:val="left"/>
      <w:spacing w:before="100" w:beforeAutospacing="1" w:after="100" w:afterAutospacing="1"/>
      <w:widowControl/>
    </w:pPr>
    <w:rPr>
      <w:i/>
      <w:iCs/>
      <w:sz w:val="36"/>
      <w:szCs w:val="36"/>
    </w:rPr>
  </w:style>
  <w:style w:type="paragraph" w:styleId="1237">
    <w:name w:val="项目符号，二级"/>
    <w:basedOn w:val="1051"/>
    <w:next w:val="1051"/>
    <w:link w:val="852"/>
    <w:qFormat/>
    <w:pPr>
      <w:ind w:left="1337" w:right="-27" w:firstLine="480"/>
      <w:tabs>
        <w:tab w:val="left" w:pos="567" w:leader="none"/>
        <w:tab w:val="left" w:pos="1211" w:leader="none"/>
        <w:tab w:val="left" w:pos="1337" w:leader="none"/>
      </w:tabs>
    </w:pPr>
    <w:rPr>
      <w:bCs w:val="0"/>
      <w:color w:val="000000"/>
      <w:sz w:val="24"/>
      <w:szCs w:val="24"/>
    </w:rPr>
  </w:style>
  <w:style w:type="paragraph" w:styleId="1238">
    <w:name w:val="xl33"/>
    <w:basedOn w:val="852"/>
    <w:next w:val="1238"/>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9">
    <w:name w:val="表格"/>
    <w:basedOn w:val="852"/>
    <w:next w:val="1239"/>
    <w:link w:val="852"/>
    <w:qFormat/>
    <w:pPr>
      <w:ind w:firstLine="21"/>
    </w:pPr>
    <w:rPr>
      <w:rFonts w:ascii="宋体" w:hAnsi="宋体" w:cs="宋体"/>
      <w:sz w:val="20"/>
    </w:rPr>
  </w:style>
  <w:style w:type="paragraph" w:styleId="1240">
    <w:name w:val="样式 样式 首行缩进:  2 字符 + 行距: 1.5 倍行距"/>
    <w:basedOn w:val="852"/>
    <w:next w:val="1240"/>
    <w:link w:val="852"/>
    <w:qFormat/>
    <w:pPr>
      <w:ind w:firstLine="470"/>
      <w:spacing w:line="360" w:lineRule="auto"/>
    </w:pPr>
    <w:rPr>
      <w:sz w:val="24"/>
    </w:rPr>
  </w:style>
  <w:style w:type="paragraph" w:styleId="1241">
    <w:name w:val="font9"/>
    <w:basedOn w:val="852"/>
    <w:next w:val="1241"/>
    <w:link w:val="852"/>
    <w:qFormat/>
    <w:pPr>
      <w:jc w:val="left"/>
      <w:spacing w:before="100" w:beforeAutospacing="1" w:after="100" w:afterAutospacing="1"/>
      <w:widowControl/>
    </w:pPr>
    <w:rPr>
      <w:b/>
      <w:bCs/>
      <w:sz w:val="20"/>
    </w:rPr>
  </w:style>
  <w:style w:type="paragraph" w:styleId="1242">
    <w:name w:val="样式2"/>
    <w:basedOn w:val="852"/>
    <w:next w:val="1242"/>
    <w:link w:val="852"/>
    <w:qFormat/>
    <w:pPr>
      <w:ind w:left="200"/>
      <w:spacing w:line="360" w:lineRule="auto"/>
    </w:pPr>
    <w:rPr>
      <w:rFonts w:ascii="宋体" w:hAnsi="宋体"/>
      <w:b/>
      <w:sz w:val="24"/>
      <w:szCs w:val="24"/>
    </w:rPr>
  </w:style>
  <w:style w:type="paragraph" w:styleId="1243">
    <w:name w:val="小四 段落 宋体 Char Char"/>
    <w:basedOn w:val="852"/>
    <w:next w:val="1243"/>
    <w:link w:val="852"/>
    <w:qFormat/>
    <w:pPr>
      <w:ind w:firstLine="480"/>
      <w:spacing w:line="360" w:lineRule="auto"/>
    </w:pPr>
    <w:rPr>
      <w:rFonts w:ascii="宋体" w:hAnsi="宋体"/>
      <w:sz w:val="24"/>
      <w:szCs w:val="24"/>
    </w:rPr>
  </w:style>
  <w:style w:type="paragraph" w:styleId="1244">
    <w:name w:val="Table Paragraph"/>
    <w:basedOn w:val="852"/>
    <w:next w:val="1244"/>
    <w:link w:val="852"/>
    <w:uiPriority w:val="1"/>
    <w:unhideWhenUsed/>
    <w:qFormat/>
    <w:pPr>
      <w:jc w:val="left"/>
    </w:pPr>
    <w:rPr>
      <w:rFonts w:ascii="Calibri" w:hAnsi="Calibri" w:cs="宋体"/>
      <w:sz w:val="24"/>
      <w:szCs w:val="24"/>
    </w:rPr>
  </w:style>
  <w:style w:type="paragraph" w:styleId="1245">
    <w:name w:val="小四 段落 宋体 Char Char Char"/>
    <w:basedOn w:val="878"/>
    <w:next w:val="1245"/>
    <w:link w:val="852"/>
    <w:qFormat/>
    <w:pPr>
      <w:ind w:left="0" w:right="-33" w:firstLine="545"/>
      <w:jc w:val="left"/>
      <w:spacing w:line="360" w:lineRule="auto"/>
      <w:tabs>
        <w:tab w:val="clear" w:pos="2952" w:leader="none"/>
      </w:tabs>
    </w:pPr>
    <w:rPr>
      <w:sz w:val="24"/>
    </w:rPr>
  </w:style>
  <w:style w:type="paragraph" w:styleId="1246">
    <w:name w:val="Bullets L1"/>
    <w:basedOn w:val="852"/>
    <w:next w:val="1246"/>
    <w:link w:val="852"/>
    <w:qFormat/>
    <w:pPr>
      <w:numPr>
        <w:ilvl w:val="0"/>
        <w:numId w:val="4"/>
      </w:numPr>
      <w:jc w:val="left"/>
      <w:spacing w:before="60" w:after="60"/>
      <w:widowControl/>
      <w:tabs>
        <w:tab w:val="left" w:pos="360" w:leader="none"/>
      </w:tabs>
    </w:pPr>
    <w:rPr>
      <w:rFonts w:ascii="Arial" w:hAnsi="Arial"/>
      <w:sz w:val="20"/>
    </w:rPr>
  </w:style>
  <w:style w:type="paragraph" w:styleId="1247">
    <w:name w:val="样式 段后: 0.25 行"/>
    <w:basedOn w:val="852"/>
    <w:next w:val="1247"/>
    <w:link w:val="852"/>
    <w:qFormat/>
    <w:pPr>
      <w:ind w:firstLine="420"/>
      <w:jc w:val="left"/>
      <w:spacing w:line="300" w:lineRule="auto"/>
      <w:widowControl/>
    </w:pPr>
    <w:rPr>
      <w:rFonts w:ascii="Arial" w:hAnsi="Arial" w:cs="宋体"/>
      <w:sz w:val="22"/>
      <w:lang w:eastAsia="en-US" w:bidi="en-US"/>
    </w:rPr>
  </w:style>
  <w:style w:type="paragraph" w:styleId="1248">
    <w:name w:val="Pa6"/>
    <w:basedOn w:val="852"/>
    <w:next w:val="852"/>
    <w:link w:val="852"/>
    <w:qFormat/>
    <w:pPr>
      <w:jc w:val="left"/>
      <w:spacing w:line="241" w:lineRule="atLeast"/>
    </w:pPr>
    <w:rPr>
      <w:rFonts w:ascii="HYDaHeiJ" w:eastAsia="HYDaHeiJ"/>
      <w:sz w:val="24"/>
      <w:szCs w:val="24"/>
    </w:rPr>
  </w:style>
  <w:style w:type="paragraph" w:styleId="1249">
    <w:name w:val="正文lzq"/>
    <w:basedOn w:val="852"/>
    <w:next w:val="1249"/>
    <w:link w:val="852"/>
    <w:qFormat/>
    <w:pPr>
      <w:ind w:firstLine="480"/>
      <w:spacing w:line="360" w:lineRule="auto"/>
    </w:pPr>
    <w:rPr>
      <w:sz w:val="24"/>
    </w:rPr>
  </w:style>
  <w:style w:type="paragraph" w:styleId="1250">
    <w:name w:val="Pa5"/>
    <w:basedOn w:val="852"/>
    <w:next w:val="852"/>
    <w:link w:val="852"/>
    <w:qFormat/>
    <w:pPr>
      <w:jc w:val="left"/>
      <w:spacing w:line="241" w:lineRule="atLeast"/>
    </w:pPr>
    <w:rPr>
      <w:rFonts w:ascii="HYDaHeiJ" w:eastAsia="HYDaHeiJ"/>
      <w:sz w:val="24"/>
      <w:szCs w:val="24"/>
    </w:rPr>
  </w:style>
  <w:style w:type="paragraph" w:styleId="1251">
    <w:name w:val="正文文本 New New"/>
    <w:basedOn w:val="852"/>
    <w:next w:val="1251"/>
    <w:link w:val="852"/>
    <w:qFormat/>
    <w:pPr>
      <w:ind w:firstLine="200"/>
      <w:spacing w:before="60" w:after="60" w:line="360" w:lineRule="auto"/>
      <w:widowControl/>
    </w:pPr>
    <w:rPr>
      <w:rFonts w:eastAsia="华文楷体"/>
      <w:sz w:val="24"/>
      <w:szCs w:val="24"/>
    </w:rPr>
  </w:style>
  <w:style w:type="paragraph" w:styleId="1252">
    <w:name w:val="xl40"/>
    <w:basedOn w:val="852"/>
    <w:next w:val="1252"/>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53">
    <w:name w:val="默认段落字体 Para Char Char Char Char Char Char Char"/>
    <w:basedOn w:val="852"/>
    <w:next w:val="1253"/>
    <w:link w:val="852"/>
    <w:qFormat/>
  </w:style>
  <w:style w:type="paragraph" w:styleId="1254">
    <w:name w:val="Char Char1 Char Char Char Char1 Char Char Char Char Char Char"/>
    <w:basedOn w:val="852"/>
    <w:next w:val="1254"/>
    <w:link w:val="852"/>
    <w:qFormat/>
    <w:rPr>
      <w:rFonts w:ascii="Tahoma" w:hAnsi="Tahoma"/>
      <w:sz w:val="24"/>
    </w:rPr>
  </w:style>
  <w:style w:type="paragraph" w:styleId="1255">
    <w:name w:val="缺省文本"/>
    <w:basedOn w:val="852"/>
    <w:next w:val="1255"/>
    <w:link w:val="852"/>
    <w:qFormat/>
    <w:pPr>
      <w:jc w:val="left"/>
      <w:spacing w:line="360" w:lineRule="auto"/>
    </w:pPr>
    <w:rPr>
      <w:rFonts w:ascii="Arial" w:hAnsi="Arial"/>
      <w:sz w:val="24"/>
      <w:szCs w:val="21"/>
    </w:rPr>
  </w:style>
  <w:style w:type="paragraph" w:styleId="1256">
    <w:name w:val="Char1 Char Char Char"/>
    <w:basedOn w:val="852"/>
    <w:next w:val="1256"/>
    <w:link w:val="852"/>
    <w:qFormat/>
    <w:rPr>
      <w:rFonts w:ascii="Tahoma" w:hAnsi="Tahoma"/>
      <w:sz w:val="24"/>
    </w:rPr>
  </w:style>
  <w:style w:type="paragraph" w:styleId="1257">
    <w:name w:val="标准文本"/>
    <w:basedOn w:val="852"/>
    <w:next w:val="1257"/>
    <w:link w:val="852"/>
    <w:qFormat/>
    <w:pPr>
      <w:ind w:firstLine="480"/>
      <w:spacing w:line="360" w:lineRule="auto"/>
    </w:pPr>
    <w:rPr>
      <w:rFonts w:cs="宋体"/>
      <w:sz w:val="24"/>
      <w:szCs w:val="24"/>
    </w:rPr>
  </w:style>
  <w:style w:type="paragraph" w:styleId="1258">
    <w:name w:val="Item List Char Char"/>
    <w:next w:val="1258"/>
    <w:link w:val="852"/>
    <w:qFormat/>
    <w:pPr>
      <w:jc w:val="both"/>
      <w:spacing w:line="288" w:lineRule="auto"/>
    </w:pPr>
    <w:rPr>
      <w:rFonts w:ascii="Arial" w:hAnsi="Arial" w:eastAsia="宋体" w:cs="Arial"/>
      <w:b/>
      <w:bCs/>
      <w:sz w:val="21"/>
      <w:szCs w:val="28"/>
      <w:lang w:val="en-US" w:eastAsia="zh-CN" w:bidi="ar-SA"/>
    </w:rPr>
  </w:style>
  <w:style w:type="paragraph" w:styleId="1259">
    <w:name w:val="正文_0"/>
    <w:next w:val="1259"/>
    <w:link w:val="852"/>
    <w:uiPriority w:val="99"/>
    <w:qFormat/>
    <w:pPr>
      <w:jc w:val="both"/>
      <w:widowControl w:val="off"/>
    </w:pPr>
    <w:rPr>
      <w:rFonts w:ascii="Times New Roman" w:hAnsi="Times New Roman" w:eastAsia="宋体" w:cs="Times New Roman"/>
      <w:sz w:val="21"/>
      <w:szCs w:val="24"/>
      <w:lang w:val="en-US" w:eastAsia="zh-CN" w:bidi="ar-SA"/>
    </w:rPr>
  </w:style>
  <w:style w:type="paragraph" w:styleId="1260">
    <w:name w:val="标题 4宋体"/>
    <w:basedOn w:val="856"/>
    <w:next w:val="1260"/>
    <w:link w:val="852"/>
    <w:qFormat/>
    <w:pPr>
      <w:jc w:val="left"/>
      <w:keepLines w:val="0"/>
      <w:spacing w:before="0" w:after="0" w:line="360" w:lineRule="auto"/>
    </w:pPr>
    <w:rPr>
      <w:rFonts w:ascii="宋体" w:hAnsi="宋体" w:eastAsia="宋体"/>
      <w:bCs/>
      <w:color w:val="000000"/>
      <w:sz w:val="24"/>
    </w:rPr>
  </w:style>
  <w:style w:type="table" w:styleId="1261">
    <w:name w:val="Table Normal"/>
    <w:next w:val="1261"/>
    <w:link w:val="852"/>
    <w:unhideWhenUsed/>
    <w:qFormat/>
    <w:tblPr/>
  </w:style>
  <w:style w:type="paragraph" w:styleId="1262">
    <w:name w:val="null15"/>
    <w:next w:val="1262"/>
    <w:link w:val="852"/>
    <w:qFormat/>
    <w:rPr>
      <w:rFonts w:hint="eastAsia" w:ascii="宋体" w:hAnsi="宋体" w:eastAsia="宋体" w:cs="宋体"/>
      <w:sz w:val="24"/>
      <w:szCs w:val="24"/>
      <w:lang w:val="en-US" w:eastAsia="en-US" w:bidi="ar-SA"/>
    </w:rPr>
  </w:style>
  <w:style w:type="character" w:styleId="8849" w:default="1">
    <w:name w:val="Default Paragraph Font"/>
    <w:uiPriority w:val="1"/>
    <w:semiHidden/>
    <w:unhideWhenUsed/>
  </w:style>
  <w:style w:type="numbering" w:styleId="8850" w:default="1">
    <w:name w:val="No List"/>
    <w:uiPriority w:val="99"/>
    <w:semiHidden/>
    <w:unhideWhenUsed/>
  </w:style>
  <w:style w:type="table" w:styleId="88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汪丹丹</cp:lastModifiedBy>
  <cp:revision>3</cp:revision>
  <dcterms:created xsi:type="dcterms:W3CDTF">2025-11-09T12:17:00Z</dcterms:created>
  <dcterms:modified xsi:type="dcterms:W3CDTF">2026-07-09T06:28:36Z</dcterms:modified>
</cp:coreProperties>
</file>